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iagrams/colors1.xml" ContentType="application/vnd.openxmlformats-officedocument.drawingml.diagramColors+xml"/>
  <Override PartName="/word/diagrams/data1.xml" ContentType="application/vnd.openxmlformats-officedocument.drawingml.diagramData+xml"/>
  <Override PartName="/word/diagrams/drawing1.xml" ContentType="application/vnd.ms-office.drawingml.diagramDrawing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60" w:lineRule="exact"/>
        <w:ind w:left="320" w:leftChars="100"/>
        <w:jc w:val="left"/>
        <w:rPr>
          <w:rFonts w:ascii="仿宋" w:hAnsi="仿宋"/>
          <w:szCs w:val="32"/>
        </w:rPr>
      </w:pPr>
      <w:r>
        <w:rPr>
          <w:rFonts w:hint="eastAsia" w:ascii="仿宋" w:hAnsi="仿宋"/>
          <w:szCs w:val="32"/>
        </w:rPr>
        <w:t>附件1：</w:t>
      </w:r>
    </w:p>
    <w:p>
      <w:pPr>
        <w:adjustRightInd w:val="0"/>
        <w:snapToGrid w:val="0"/>
        <w:spacing w:line="560" w:lineRule="exact"/>
        <w:ind w:left="320" w:leftChars="100"/>
        <w:jc w:val="center"/>
        <w:rPr>
          <w:rFonts w:ascii="方正小标宋简体" w:hAnsi="方正小标宋简体" w:eastAsia="方正小标宋简体" w:cs="方正小标宋简体"/>
          <w:spacing w:val="-20"/>
          <w:sz w:val="36"/>
          <w:szCs w:val="36"/>
        </w:rPr>
      </w:pPr>
    </w:p>
    <w:p>
      <w:pPr>
        <w:adjustRightInd w:val="0"/>
        <w:snapToGrid w:val="0"/>
        <w:spacing w:line="560" w:lineRule="exact"/>
        <w:ind w:left="320" w:leftChars="100"/>
        <w:jc w:val="center"/>
        <w:rPr>
          <w:rFonts w:ascii="方正小标宋简体" w:hAnsi="方正小标宋简体" w:eastAsia="方正小标宋简体" w:cs="方正小标宋简体"/>
          <w:spacing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36"/>
          <w:szCs w:val="36"/>
        </w:rPr>
        <w:t>案例征集的具体要求</w:t>
      </w:r>
    </w:p>
    <w:p>
      <w:pPr>
        <w:adjustRightInd w:val="0"/>
        <w:snapToGrid w:val="0"/>
        <w:spacing w:line="360" w:lineRule="auto"/>
        <w:ind w:firstLine="642" w:firstLineChars="200"/>
        <w:jc w:val="left"/>
        <w:rPr>
          <w:rFonts w:ascii="仿宋" w:hAnsi="仿宋"/>
          <w:b/>
          <w:bCs/>
          <w:szCs w:val="32"/>
        </w:rPr>
      </w:pPr>
      <w:r>
        <w:rPr>
          <w:rFonts w:hint="eastAsia" w:ascii="仿宋" w:hAnsi="仿宋"/>
          <w:b/>
          <w:bCs/>
          <w:szCs w:val="32"/>
        </w:rPr>
        <w:t>1.主题要求</w:t>
      </w:r>
    </w:p>
    <w:p>
      <w:pPr>
        <w:adjustRightInd w:val="0"/>
        <w:snapToGrid w:val="0"/>
        <w:spacing w:line="360" w:lineRule="auto"/>
        <w:ind w:firstLine="640" w:firstLineChars="200"/>
        <w:rPr>
          <w:rFonts w:ascii="仿宋" w:hAnsi="仿宋"/>
          <w:szCs w:val="32"/>
        </w:rPr>
      </w:pPr>
      <w:r>
        <w:rPr>
          <w:rFonts w:hint="eastAsia" w:ascii="仿宋" w:hAnsi="仿宋"/>
          <w:szCs w:val="32"/>
        </w:rPr>
        <w:t>本次案例展示的主题为“运维服务”、“管理使用”和“学习空间应用”。“运维服务”类含管养维护和运维服务两方面内容。</w:t>
      </w:r>
    </w:p>
    <w:p>
      <w:pPr>
        <w:adjustRightInd w:val="0"/>
        <w:snapToGrid w:val="0"/>
        <w:spacing w:line="360" w:lineRule="auto"/>
        <w:ind w:firstLine="642" w:firstLineChars="200"/>
        <w:rPr>
          <w:rFonts w:ascii="仿宋" w:hAnsi="仿宋"/>
          <w:color w:val="FF0000"/>
          <w:szCs w:val="32"/>
        </w:rPr>
      </w:pPr>
      <w:r>
        <w:rPr>
          <w:rFonts w:hint="eastAsia" w:ascii="仿宋" w:hAnsi="仿宋"/>
          <w:b/>
          <w:szCs w:val="32"/>
        </w:rPr>
        <w:t>“运维服务”、“管理使用”</w:t>
      </w:r>
      <w:r>
        <w:rPr>
          <w:rFonts w:hint="eastAsia" w:ascii="仿宋" w:hAnsi="仿宋"/>
          <w:szCs w:val="32"/>
        </w:rPr>
        <w:t>建议从信息化设备设施和实验室（功能室）管理使用、管养维护的成功经验和运维服务体系建立等方面，提炼总结，形成可复制可推广的典型经验。</w:t>
      </w:r>
    </w:p>
    <w:p>
      <w:pPr>
        <w:adjustRightInd w:val="0"/>
        <w:snapToGrid w:val="0"/>
        <w:spacing w:line="360" w:lineRule="auto"/>
        <w:ind w:firstLine="642" w:firstLineChars="200"/>
        <w:rPr>
          <w:rFonts w:ascii="仿宋" w:hAnsi="仿宋"/>
          <w:szCs w:val="32"/>
        </w:rPr>
      </w:pPr>
      <w:r>
        <w:rPr>
          <w:rFonts w:hint="eastAsia" w:ascii="仿宋" w:hAnsi="仿宋"/>
          <w:b/>
          <w:szCs w:val="32"/>
        </w:rPr>
        <w:t xml:space="preserve"> “学习空间应用”</w:t>
      </w:r>
      <w:r>
        <w:rPr>
          <w:rFonts w:hint="eastAsia" w:ascii="仿宋" w:hAnsi="仿宋"/>
          <w:szCs w:val="32"/>
        </w:rPr>
        <w:t>建议从学习空间服务课程教学、促进学习方式变革、支撑研究性、实践性教学活动等方面，提炼应用价值，归纳应用特征，总结应用模式。</w:t>
      </w:r>
    </w:p>
    <w:p>
      <w:pPr>
        <w:adjustRightInd w:val="0"/>
        <w:snapToGrid w:val="0"/>
        <w:spacing w:line="360" w:lineRule="auto"/>
        <w:ind w:firstLine="642" w:firstLineChars="200"/>
        <w:rPr>
          <w:rFonts w:ascii="仿宋" w:hAnsi="仿宋"/>
          <w:b/>
          <w:bCs/>
          <w:szCs w:val="32"/>
        </w:rPr>
      </w:pPr>
      <w:r>
        <w:rPr>
          <w:rFonts w:hint="eastAsia" w:ascii="仿宋" w:hAnsi="仿宋"/>
          <w:b/>
          <w:bCs/>
          <w:szCs w:val="32"/>
        </w:rPr>
        <w:t>2.内容要求</w:t>
      </w:r>
    </w:p>
    <w:p>
      <w:pPr>
        <w:adjustRightInd w:val="0"/>
        <w:snapToGrid w:val="0"/>
        <w:spacing w:line="360" w:lineRule="auto"/>
        <w:ind w:firstLine="640" w:firstLineChars="200"/>
        <w:rPr>
          <w:rFonts w:ascii="仿宋" w:hAnsi="仿宋"/>
          <w:b/>
          <w:bCs/>
          <w:szCs w:val="32"/>
        </w:rPr>
      </w:pPr>
      <w:r>
        <w:rPr>
          <w:rFonts w:hint="eastAsia" w:ascii="仿宋" w:hAnsi="仿宋"/>
          <w:szCs w:val="32"/>
        </w:rPr>
        <w:t>每个选送案例需包含以下</w:t>
      </w:r>
      <w:r>
        <w:rPr>
          <w:rFonts w:hint="eastAsia" w:ascii="仿宋" w:hAnsi="仿宋" w:cs="仿宋"/>
          <w:szCs w:val="32"/>
        </w:rPr>
        <w:t>三方面的内容。</w:t>
      </w:r>
    </w:p>
    <w:p>
      <w:pPr>
        <w:adjustRightInd w:val="0"/>
        <w:snapToGrid w:val="0"/>
        <w:spacing w:line="360" w:lineRule="auto"/>
        <w:ind w:left="640" w:leftChars="200"/>
        <w:rPr>
          <w:rFonts w:ascii="仿宋" w:hAnsi="仿宋"/>
          <w:b/>
          <w:bCs/>
          <w:szCs w:val="32"/>
        </w:rPr>
      </w:pPr>
      <w:r>
        <w:rPr>
          <w:rFonts w:hint="eastAsia" w:ascii="仿宋" w:hAnsi="仿宋"/>
          <w:b/>
          <w:bCs/>
          <w:szCs w:val="32"/>
        </w:rPr>
        <w:t>（1）文字素材</w:t>
      </w:r>
    </w:p>
    <w:p>
      <w:pPr>
        <w:adjustRightInd w:val="0"/>
        <w:snapToGrid w:val="0"/>
        <w:spacing w:line="360" w:lineRule="auto"/>
        <w:ind w:firstLine="640" w:firstLineChars="200"/>
        <w:rPr>
          <w:rFonts w:ascii="仿宋" w:hAnsi="仿宋"/>
          <w:szCs w:val="32"/>
        </w:rPr>
      </w:pPr>
      <w:r>
        <w:rPr>
          <w:rFonts w:hint="eastAsia" w:ascii="仿宋" w:hAnsi="仿宋"/>
          <w:szCs w:val="32"/>
        </w:rPr>
        <w:t>案例名称：6-16个字，体现案例的主题。</w:t>
      </w:r>
    </w:p>
    <w:p>
      <w:pPr>
        <w:adjustRightInd w:val="0"/>
        <w:snapToGrid w:val="0"/>
        <w:spacing w:line="360" w:lineRule="auto"/>
        <w:ind w:firstLine="640" w:firstLineChars="200"/>
        <w:rPr>
          <w:rFonts w:ascii="仿宋" w:hAnsi="仿宋"/>
          <w:color w:val="000000"/>
          <w:szCs w:val="32"/>
        </w:rPr>
      </w:pPr>
      <w:r>
        <w:rPr>
          <w:rFonts w:hint="eastAsia" w:ascii="仿宋" w:hAnsi="仿宋"/>
          <w:szCs w:val="32"/>
        </w:rPr>
        <w:t>案例概述：200-300字，主要介绍学习空间的</w:t>
      </w:r>
      <w:r>
        <w:rPr>
          <w:rFonts w:hint="eastAsia" w:ascii="仿宋" w:hAnsi="仿宋"/>
          <w:color w:val="000000"/>
          <w:szCs w:val="32"/>
        </w:rPr>
        <w:t>基本情况。</w:t>
      </w:r>
    </w:p>
    <w:p>
      <w:pPr>
        <w:spacing w:line="360" w:lineRule="auto"/>
        <w:ind w:firstLine="640" w:firstLineChars="200"/>
        <w:rPr>
          <w:rFonts w:ascii="仿宋" w:hAnsi="仿宋"/>
          <w:szCs w:val="32"/>
        </w:rPr>
      </w:pPr>
      <w:r>
        <w:rPr>
          <w:rFonts w:hint="eastAsia" w:ascii="仿宋" w:hAnsi="仿宋"/>
          <w:color w:val="000000"/>
          <w:szCs w:val="32"/>
        </w:rPr>
        <w:t>特色与亮点：</w:t>
      </w:r>
      <w:r>
        <w:rPr>
          <w:rFonts w:hint="eastAsia" w:ascii="仿宋" w:hAnsi="仿宋"/>
          <w:szCs w:val="32"/>
        </w:rPr>
        <w:t>分段介绍，每段设一个小标题，每段200字左右，总字数控制在1200字以内。</w:t>
      </w:r>
    </w:p>
    <w:p>
      <w:pPr>
        <w:spacing w:line="360" w:lineRule="auto"/>
        <w:rPr>
          <w:rFonts w:ascii="仿宋" w:hAnsi="仿宋"/>
          <w:color w:val="000000"/>
          <w:szCs w:val="32"/>
        </w:rPr>
      </w:pPr>
      <w:r>
        <w:rPr>
          <w:rFonts w:hint="eastAsia" w:ascii="仿宋" w:hAnsi="仿宋"/>
          <w:szCs w:val="32"/>
        </w:rPr>
        <w:t xml:space="preserve">    文字素材的提供形式请参照模版</w:t>
      </w:r>
      <w:r>
        <w:rPr>
          <w:rFonts w:hint="eastAsia" w:ascii="仿宋" w:hAnsi="仿宋"/>
          <w:b/>
          <w:bCs/>
          <w:szCs w:val="32"/>
        </w:rPr>
        <w:t>附件2</w:t>
      </w:r>
      <w:r>
        <w:rPr>
          <w:rFonts w:hint="eastAsia" w:ascii="仿宋" w:hAnsi="仿宋"/>
          <w:szCs w:val="32"/>
        </w:rPr>
        <w:t>。</w:t>
      </w:r>
    </w:p>
    <w:p>
      <w:pPr>
        <w:spacing w:line="360" w:lineRule="auto"/>
        <w:ind w:firstLine="642" w:firstLineChars="200"/>
        <w:rPr>
          <w:rFonts w:ascii="仿宋" w:hAnsi="仿宋"/>
          <w:b/>
          <w:bCs/>
          <w:color w:val="000000"/>
          <w:szCs w:val="32"/>
        </w:rPr>
      </w:pPr>
      <w:r>
        <w:rPr>
          <w:rFonts w:hint="eastAsia" w:ascii="仿宋" w:hAnsi="仿宋"/>
          <w:b/>
          <w:bCs/>
          <w:color w:val="000000"/>
          <w:szCs w:val="32"/>
        </w:rPr>
        <w:t>（2）图片素材</w:t>
      </w:r>
    </w:p>
    <w:p>
      <w:pPr>
        <w:ind w:firstLine="640" w:firstLineChars="200"/>
        <w:rPr>
          <w:rFonts w:ascii="仿宋" w:hAnsi="仿宋"/>
          <w:color w:val="000000"/>
          <w:szCs w:val="32"/>
        </w:rPr>
      </w:pPr>
      <w:r>
        <w:rPr>
          <w:rFonts w:hint="eastAsia" w:ascii="仿宋" w:hAnsi="仿宋"/>
          <w:color w:val="000000"/>
          <w:szCs w:val="32"/>
        </w:rPr>
        <w:t>案例封面：提供1张图片，命名为“封面”，格式采用jpeg或png，图片比例16:9，保证清晰度。</w:t>
      </w:r>
    </w:p>
    <w:p>
      <w:pPr>
        <w:ind w:firstLine="640" w:firstLineChars="200"/>
        <w:rPr>
          <w:rFonts w:ascii="仿宋" w:hAnsi="仿宋"/>
          <w:color w:val="000000"/>
          <w:szCs w:val="32"/>
        </w:rPr>
      </w:pPr>
      <w:r>
        <w:rPr>
          <w:rFonts w:hint="eastAsia" w:ascii="仿宋" w:hAnsi="仿宋"/>
          <w:color w:val="000000"/>
          <w:szCs w:val="32"/>
        </w:rPr>
        <w:t>特色与亮点：结合案例的特色与亮点部分提供图片，每段内容提供至少1张至多4张的图片，格式采用jpeg或png，图片比例16:9，保证清晰度。</w:t>
      </w:r>
    </w:p>
    <w:p>
      <w:pPr>
        <w:spacing w:line="360" w:lineRule="auto"/>
        <w:ind w:left="640" w:leftChars="200"/>
        <w:rPr>
          <w:rFonts w:ascii="仿宋" w:hAnsi="仿宋"/>
          <w:b/>
          <w:bCs/>
          <w:color w:val="000000"/>
          <w:szCs w:val="32"/>
        </w:rPr>
      </w:pPr>
      <w:r>
        <w:rPr>
          <w:rFonts w:hint="eastAsia" w:ascii="仿宋" w:hAnsi="仿宋"/>
          <w:b/>
          <w:bCs/>
          <w:color w:val="000000"/>
          <w:szCs w:val="32"/>
        </w:rPr>
        <w:t>（3）视频素材</w:t>
      </w:r>
    </w:p>
    <w:p>
      <w:pPr>
        <w:spacing w:line="360" w:lineRule="auto"/>
        <w:ind w:firstLine="640" w:firstLineChars="200"/>
        <w:rPr>
          <w:rFonts w:ascii="仿宋" w:hAnsi="仿宋"/>
          <w:color w:val="000000"/>
          <w:szCs w:val="32"/>
        </w:rPr>
      </w:pPr>
      <w:r>
        <w:rPr>
          <w:rFonts w:hint="eastAsia" w:ascii="仿宋" w:hAnsi="仿宋"/>
          <w:color w:val="000000"/>
          <w:szCs w:val="32"/>
        </w:rPr>
        <w:t>原则上应提供一段3分钟以内的视频(数字故事)，视频大小不超过300M，总体介绍案例情况。视频格式：高清（1920*1080）、MP4（H.264）。</w:t>
      </w:r>
    </w:p>
    <w:p>
      <w:pPr>
        <w:adjustRightInd w:val="0"/>
        <w:snapToGrid w:val="0"/>
        <w:spacing w:after="312" w:afterLines="100" w:line="600" w:lineRule="exact"/>
        <w:ind w:firstLine="642" w:firstLineChars="200"/>
        <w:rPr>
          <w:rFonts w:ascii="仿宋" w:hAnsi="仿宋"/>
          <w:b/>
          <w:bCs/>
          <w:szCs w:val="32"/>
        </w:rPr>
      </w:pPr>
      <w:r>
        <w:rPr>
          <w:rFonts w:hint="eastAsia" w:ascii="仿宋" w:hAnsi="仿宋"/>
          <w:b/>
          <w:bCs/>
          <w:szCs w:val="32"/>
        </w:rPr>
        <w:t>3.报送要求</w:t>
      </w:r>
    </w:p>
    <w:p>
      <w:pPr>
        <w:spacing w:line="360" w:lineRule="auto"/>
        <w:ind w:firstLine="560" w:firstLineChars="200"/>
        <w:rPr>
          <w:rFonts w:hint="eastAsia" w:ascii="仿宋" w:hAnsi="仿宋"/>
          <w:szCs w:val="32"/>
        </w:rPr>
      </w:pPr>
      <w:r>
        <w:rPr>
          <w:rFonts w:hint="eastAsia" w:ascii="仿宋" w:hAnsi="仿宋"/>
          <w:sz w:val="28"/>
          <w:szCs w:val="28"/>
        </w:rPr>
        <w:drawing>
          <wp:anchor distT="0" distB="0" distL="120650" distR="135890" simplePos="0" relativeHeight="251659264" behindDoc="0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2087880</wp:posOffset>
            </wp:positionV>
            <wp:extent cx="5210175" cy="2638425"/>
            <wp:effectExtent l="0" t="0" r="9525" b="0"/>
            <wp:wrapSquare wrapText="bothSides"/>
            <wp:docPr id="1" name="图示 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anchor>
        </w:drawing>
      </w:r>
      <w:r>
        <w:rPr>
          <w:rFonts w:hint="eastAsia" w:ascii="仿宋" w:hAnsi="仿宋"/>
          <w:szCs w:val="32"/>
        </w:rPr>
        <w:t>请各</w:t>
      </w:r>
      <w:r>
        <w:rPr>
          <w:rFonts w:hint="eastAsia" w:ascii="仿宋" w:hAnsi="仿宋"/>
          <w:szCs w:val="32"/>
          <w:lang w:eastAsia="zh-CN"/>
        </w:rPr>
        <w:t>县区</w:t>
      </w:r>
      <w:bookmarkStart w:id="0" w:name="_GoBack"/>
      <w:bookmarkEnd w:id="0"/>
      <w:r>
        <w:rPr>
          <w:rFonts w:hint="eastAsia" w:ascii="仿宋" w:hAnsi="仿宋"/>
          <w:szCs w:val="32"/>
        </w:rPr>
        <w:t>按下图所示结构整理上述素材文件</w:t>
      </w:r>
      <w:r>
        <w:rPr>
          <w:rFonts w:hint="eastAsia" w:ascii="仿宋" w:hAnsi="仿宋"/>
          <w:sz w:val="28"/>
          <w:szCs w:val="28"/>
        </w:rPr>
        <w:t>。</w:t>
      </w:r>
      <w:r>
        <w:rPr>
          <w:rFonts w:hint="eastAsia" w:ascii="仿宋" w:hAnsi="仿宋"/>
          <w:szCs w:val="32"/>
        </w:rPr>
        <w:t>每个案例的素材汇总成一个文件夹，以案例名称命名，内含每个案例的文字、图片、视频素材三项内容，图片按照分段介绍的内容分为若干子文件夹。注意文件夹名、案例名称和视频名称要一致。</w:t>
      </w:r>
    </w:p>
    <w:p>
      <w:pPr>
        <w:rPr>
          <w:rFonts w:ascii="方正仿宋_GBK" w:hAnsi="仿宋" w:eastAsia="方正仿宋_GBK"/>
          <w:szCs w:val="32"/>
        </w:rPr>
      </w:pPr>
      <w:r>
        <w:rPr>
          <w:rFonts w:hint="eastAsia" w:ascii="方正仿宋_GBK" w:hAnsi="黑体" w:eastAsia="方正仿宋_GBK"/>
          <w:szCs w:val="32"/>
        </w:rPr>
        <w:t>附件2 ：</w:t>
      </w:r>
      <w:r>
        <w:rPr>
          <w:rFonts w:hint="eastAsia" w:ascii="方正仿宋_GBK" w:hAnsi="仿宋" w:eastAsia="方正仿宋_GBK"/>
          <w:szCs w:val="32"/>
        </w:rPr>
        <w:t xml:space="preserve"> </w:t>
      </w:r>
    </w:p>
    <w:p>
      <w:pPr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案例文字素材模板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2874"/>
        <w:gridCol w:w="1595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90" w:type="dxa"/>
            <w:gridSpan w:val="4"/>
            <w:shd w:val="clear" w:color="auto" w:fill="D8D8D8"/>
          </w:tcPr>
          <w:p>
            <w:pPr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案例名称</w:t>
            </w:r>
          </w:p>
          <w:p>
            <w:pPr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（6-16个字）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8290" w:type="dxa"/>
            <w:gridSpan w:val="4"/>
          </w:tcPr>
          <w:p>
            <w:pPr>
              <w:rPr>
                <w:rFonts w:ascii="仿宋" w:hAnsi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  <w:jc w:val="center"/>
        </w:trPr>
        <w:tc>
          <w:tcPr>
            <w:tcW w:w="8290" w:type="dxa"/>
            <w:gridSpan w:val="4"/>
            <w:shd w:val="clear" w:color="auto" w:fill="D8D8D8"/>
          </w:tcPr>
          <w:p>
            <w:pPr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案例概述</w:t>
            </w:r>
          </w:p>
          <w:p>
            <w:pPr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（200-300字）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6" w:hRule="atLeast"/>
          <w:jc w:val="center"/>
        </w:trPr>
        <w:tc>
          <w:tcPr>
            <w:tcW w:w="8290" w:type="dxa"/>
            <w:gridSpan w:val="4"/>
          </w:tcPr>
          <w:p>
            <w:pPr>
              <w:rPr>
                <w:rFonts w:ascii="仿宋" w:hAnsi="仿宋"/>
                <w:sz w:val="24"/>
                <w:szCs w:val="24"/>
              </w:rPr>
            </w:pPr>
          </w:p>
          <w:p>
            <w:pPr>
              <w:rPr>
                <w:rFonts w:ascii="仿宋" w:hAnsi="仿宋"/>
                <w:sz w:val="24"/>
                <w:szCs w:val="24"/>
              </w:rPr>
            </w:pPr>
          </w:p>
          <w:p>
            <w:pPr>
              <w:rPr>
                <w:rFonts w:ascii="仿宋" w:hAnsi="仿宋"/>
                <w:sz w:val="24"/>
                <w:szCs w:val="24"/>
              </w:rPr>
            </w:pPr>
          </w:p>
          <w:p>
            <w:pPr>
              <w:rPr>
                <w:rFonts w:ascii="仿宋" w:hAnsi="仿宋"/>
                <w:sz w:val="24"/>
                <w:szCs w:val="24"/>
              </w:rPr>
            </w:pPr>
          </w:p>
          <w:p>
            <w:pPr>
              <w:rPr>
                <w:rFonts w:ascii="仿宋" w:hAnsi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90" w:type="dxa"/>
            <w:gridSpan w:val="4"/>
            <w:shd w:val="clear" w:color="auto" w:fill="D8D8D8"/>
          </w:tcPr>
          <w:p>
            <w:pPr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特色与亮点</w:t>
            </w:r>
          </w:p>
          <w:p>
            <w:pPr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（分段展开，每段文字控制在200字以内；每段文字配1-4张图片；</w:t>
            </w:r>
            <w:r>
              <w:rPr>
                <w:rFonts w:hint="eastAsia" w:ascii="仿宋" w:hAnsi="仿宋"/>
                <w:sz w:val="21"/>
                <w:szCs w:val="21"/>
              </w:rPr>
              <w:br w:type="textWrapping"/>
            </w:r>
            <w:r>
              <w:rPr>
                <w:rFonts w:hint="eastAsia" w:ascii="仿宋" w:hAnsi="仿宋"/>
                <w:sz w:val="21"/>
                <w:szCs w:val="21"/>
              </w:rPr>
              <w:t>总量控制在1200字以内）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90" w:type="dxa"/>
            <w:gridSpan w:val="4"/>
            <w:shd w:val="clear" w:color="auto" w:fill="F1F1F1"/>
          </w:tcPr>
          <w:p>
            <w:pPr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第1段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小标题</w:t>
            </w:r>
          </w:p>
        </w:tc>
        <w:tc>
          <w:tcPr>
            <w:tcW w:w="2874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</w:p>
        </w:tc>
        <w:tc>
          <w:tcPr>
            <w:tcW w:w="1595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图片文件名</w:t>
            </w:r>
          </w:p>
        </w:tc>
        <w:tc>
          <w:tcPr>
            <w:tcW w:w="2550" w:type="dxa"/>
          </w:tcPr>
          <w:p>
            <w:pPr>
              <w:jc w:val="center"/>
              <w:rPr>
                <w:rFonts w:ascii="仿宋" w:hAnsi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  <w:jc w:val="center"/>
        </w:trPr>
        <w:tc>
          <w:tcPr>
            <w:tcW w:w="8290" w:type="dxa"/>
            <w:gridSpan w:val="4"/>
          </w:tcPr>
          <w:p>
            <w:pPr>
              <w:rPr>
                <w:rFonts w:ascii="仿宋" w:hAnsi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90" w:type="dxa"/>
            <w:gridSpan w:val="4"/>
            <w:shd w:val="clear" w:color="auto" w:fill="F1F1F1"/>
          </w:tcPr>
          <w:p>
            <w:pPr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第</w:t>
            </w:r>
            <w:r>
              <w:rPr>
                <w:rFonts w:ascii="仿宋" w:hAnsi="仿宋"/>
                <w:sz w:val="24"/>
                <w:szCs w:val="24"/>
              </w:rPr>
              <w:t>2</w:t>
            </w:r>
            <w:r>
              <w:rPr>
                <w:rFonts w:hint="eastAsia" w:ascii="仿宋" w:hAnsi="仿宋"/>
                <w:sz w:val="24"/>
                <w:szCs w:val="24"/>
              </w:rPr>
              <w:t>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小标题</w:t>
            </w:r>
          </w:p>
        </w:tc>
        <w:tc>
          <w:tcPr>
            <w:tcW w:w="2874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</w:p>
        </w:tc>
        <w:tc>
          <w:tcPr>
            <w:tcW w:w="1595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图片文件名</w:t>
            </w:r>
          </w:p>
        </w:tc>
        <w:tc>
          <w:tcPr>
            <w:tcW w:w="2550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6" w:hRule="atLeast"/>
          <w:jc w:val="center"/>
        </w:trPr>
        <w:tc>
          <w:tcPr>
            <w:tcW w:w="8290" w:type="dxa"/>
            <w:gridSpan w:val="4"/>
          </w:tcPr>
          <w:p>
            <w:pPr>
              <w:rPr>
                <w:rFonts w:ascii="仿宋" w:hAnsi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90" w:type="dxa"/>
            <w:gridSpan w:val="4"/>
            <w:shd w:val="clear" w:color="auto" w:fill="F1F1F1"/>
          </w:tcPr>
          <w:p>
            <w:pPr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第</w:t>
            </w:r>
            <w:r>
              <w:rPr>
                <w:rFonts w:ascii="仿宋" w:hAnsi="仿宋"/>
                <w:sz w:val="24"/>
                <w:szCs w:val="24"/>
              </w:rPr>
              <w:t>3</w:t>
            </w:r>
            <w:r>
              <w:rPr>
                <w:rFonts w:hint="eastAsia" w:ascii="仿宋" w:hAnsi="仿宋"/>
                <w:sz w:val="24"/>
                <w:szCs w:val="24"/>
              </w:rPr>
              <w:t>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小标题</w:t>
            </w:r>
          </w:p>
        </w:tc>
        <w:tc>
          <w:tcPr>
            <w:tcW w:w="2874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</w:p>
        </w:tc>
        <w:tc>
          <w:tcPr>
            <w:tcW w:w="1595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图片文件名</w:t>
            </w:r>
          </w:p>
        </w:tc>
        <w:tc>
          <w:tcPr>
            <w:tcW w:w="2550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6" w:hRule="atLeast"/>
          <w:jc w:val="center"/>
        </w:trPr>
        <w:tc>
          <w:tcPr>
            <w:tcW w:w="8290" w:type="dxa"/>
            <w:gridSpan w:val="4"/>
          </w:tcPr>
          <w:p>
            <w:pPr>
              <w:rPr>
                <w:rFonts w:ascii="仿宋" w:hAnsi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90" w:type="dxa"/>
            <w:gridSpan w:val="4"/>
            <w:shd w:val="clear" w:color="auto" w:fill="F1F1F1"/>
          </w:tcPr>
          <w:p>
            <w:pPr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第</w:t>
            </w:r>
            <w:r>
              <w:rPr>
                <w:rFonts w:ascii="仿宋" w:hAnsi="仿宋"/>
                <w:sz w:val="24"/>
                <w:szCs w:val="24"/>
              </w:rPr>
              <w:t>4</w:t>
            </w:r>
            <w:r>
              <w:rPr>
                <w:rFonts w:hint="eastAsia" w:ascii="仿宋" w:hAnsi="仿宋"/>
                <w:sz w:val="24"/>
                <w:szCs w:val="24"/>
              </w:rPr>
              <w:t>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小标题</w:t>
            </w:r>
          </w:p>
        </w:tc>
        <w:tc>
          <w:tcPr>
            <w:tcW w:w="2874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</w:p>
        </w:tc>
        <w:tc>
          <w:tcPr>
            <w:tcW w:w="1595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图片文件名</w:t>
            </w:r>
          </w:p>
        </w:tc>
        <w:tc>
          <w:tcPr>
            <w:tcW w:w="2550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0" w:hRule="atLeast"/>
          <w:jc w:val="center"/>
        </w:trPr>
        <w:tc>
          <w:tcPr>
            <w:tcW w:w="8290" w:type="dxa"/>
            <w:gridSpan w:val="4"/>
          </w:tcPr>
          <w:p>
            <w:pPr>
              <w:rPr>
                <w:rFonts w:ascii="仿宋" w:hAnsi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90" w:type="dxa"/>
            <w:gridSpan w:val="4"/>
            <w:shd w:val="clear" w:color="auto" w:fill="F1F1F1"/>
          </w:tcPr>
          <w:p>
            <w:pPr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第</w:t>
            </w:r>
            <w:r>
              <w:rPr>
                <w:rFonts w:ascii="仿宋" w:hAnsi="仿宋"/>
                <w:sz w:val="24"/>
                <w:szCs w:val="24"/>
              </w:rPr>
              <w:t>5</w:t>
            </w:r>
            <w:r>
              <w:rPr>
                <w:rFonts w:hint="eastAsia" w:ascii="仿宋" w:hAnsi="仿宋"/>
                <w:sz w:val="24"/>
                <w:szCs w:val="24"/>
              </w:rPr>
              <w:t>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小标题</w:t>
            </w:r>
          </w:p>
        </w:tc>
        <w:tc>
          <w:tcPr>
            <w:tcW w:w="2874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</w:p>
        </w:tc>
        <w:tc>
          <w:tcPr>
            <w:tcW w:w="1595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图片文件名</w:t>
            </w:r>
          </w:p>
        </w:tc>
        <w:tc>
          <w:tcPr>
            <w:tcW w:w="2550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  <w:jc w:val="center"/>
        </w:trPr>
        <w:tc>
          <w:tcPr>
            <w:tcW w:w="8290" w:type="dxa"/>
            <w:gridSpan w:val="4"/>
          </w:tcPr>
          <w:p>
            <w:pPr>
              <w:jc w:val="center"/>
              <w:rPr>
                <w:rFonts w:ascii="仿宋" w:hAnsi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90" w:type="dxa"/>
            <w:gridSpan w:val="4"/>
            <w:shd w:val="clear" w:color="auto" w:fill="F1F1F1"/>
          </w:tcPr>
          <w:p>
            <w:pPr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第</w:t>
            </w:r>
            <w:r>
              <w:rPr>
                <w:rFonts w:ascii="仿宋" w:hAnsi="仿宋"/>
                <w:sz w:val="24"/>
                <w:szCs w:val="24"/>
              </w:rPr>
              <w:t>6</w:t>
            </w:r>
            <w:r>
              <w:rPr>
                <w:rFonts w:hint="eastAsia" w:ascii="仿宋" w:hAnsi="仿宋"/>
                <w:sz w:val="24"/>
                <w:szCs w:val="24"/>
              </w:rPr>
              <w:t>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小标题</w:t>
            </w:r>
          </w:p>
        </w:tc>
        <w:tc>
          <w:tcPr>
            <w:tcW w:w="2874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</w:p>
        </w:tc>
        <w:tc>
          <w:tcPr>
            <w:tcW w:w="1595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  <w:r>
              <w:rPr>
                <w:rFonts w:hint="eastAsia" w:ascii="仿宋" w:hAnsi="仿宋"/>
                <w:sz w:val="21"/>
                <w:szCs w:val="21"/>
              </w:rPr>
              <w:t>图片文件名</w:t>
            </w:r>
          </w:p>
        </w:tc>
        <w:tc>
          <w:tcPr>
            <w:tcW w:w="2550" w:type="dxa"/>
          </w:tcPr>
          <w:p>
            <w:pPr>
              <w:jc w:val="center"/>
              <w:rPr>
                <w:rFonts w:ascii="仿宋" w:hAnsi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1" w:hRule="atLeast"/>
          <w:jc w:val="center"/>
        </w:trPr>
        <w:tc>
          <w:tcPr>
            <w:tcW w:w="8290" w:type="dxa"/>
            <w:gridSpan w:val="4"/>
          </w:tcPr>
          <w:p>
            <w:pPr>
              <w:jc w:val="center"/>
              <w:rPr>
                <w:rFonts w:ascii="仿宋" w:hAnsi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  <w:jc w:val="center"/>
        </w:trPr>
        <w:tc>
          <w:tcPr>
            <w:tcW w:w="8290" w:type="dxa"/>
            <w:gridSpan w:val="4"/>
          </w:tcPr>
          <w:p>
            <w:pPr>
              <w:jc w:val="center"/>
              <w:rPr>
                <w:rFonts w:ascii="仿宋" w:hAnsi="仿宋"/>
                <w:sz w:val="24"/>
                <w:szCs w:val="24"/>
              </w:rPr>
            </w:pPr>
            <w:r>
              <w:rPr>
                <w:rFonts w:hint="eastAsia" w:ascii="仿宋" w:hAnsi="仿宋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6" w:hRule="atLeast"/>
          <w:jc w:val="center"/>
        </w:trPr>
        <w:tc>
          <w:tcPr>
            <w:tcW w:w="8290" w:type="dxa"/>
            <w:gridSpan w:val="4"/>
          </w:tcPr>
          <w:p>
            <w:pPr>
              <w:jc w:val="center"/>
              <w:rPr>
                <w:rFonts w:ascii="仿宋" w:hAnsi="仿宋"/>
                <w:sz w:val="24"/>
                <w:szCs w:val="24"/>
              </w:rPr>
            </w:pPr>
          </w:p>
        </w:tc>
      </w:tr>
    </w:tbl>
    <w:p>
      <w:pPr>
        <w:rPr>
          <w:rFonts w:hint="default" w:eastAsia="华文楷体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8"/>
        </w:rPr>
        <w:t>注：不够可自行添加表格</w:t>
      </w:r>
      <w:r>
        <w:rPr>
          <w:rFonts w:hint="eastAsia" w:ascii="华文楷体" w:hAnsi="华文楷体" w:eastAsia="华文楷体" w:cs="华文楷体"/>
          <w:sz w:val="28"/>
          <w:szCs w:val="28"/>
          <w:lang w:eastAsia="zh-CN"/>
        </w:rPr>
        <w:t>，</w:t>
      </w:r>
      <w:r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  <w:t>不超过10段。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40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40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仿宋_GBK" w:hAnsi="方正仿宋_GBK" w:eastAsia="方正仿宋_GBK" w:cs="方正仿宋_GBK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52"/>
          <w:lang w:val="en-US" w:eastAsia="zh-CN"/>
        </w:rPr>
        <w:t>实践教育资源征集设计要素及要求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</w:pPr>
      <w:r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  <w:t>参与征集的资源可为单课时主题活动</w:t>
      </w:r>
      <w:r>
        <w:rPr>
          <w:rFonts w:hint="eastAsia" w:ascii="方正仿宋_GBK" w:hAnsi="方正仿宋_GBK" w:eastAsia="方正仿宋_GBK" w:cs="方正仿宋_GBK"/>
          <w:sz w:val="32"/>
          <w:szCs w:val="40"/>
          <w:lang w:val="en-US" w:eastAsia="zh-CN"/>
        </w:rPr>
        <w:t>，</w:t>
      </w:r>
      <w:r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  <w:t>但提倡多课时系列主题活动。资源设计方案应包含以下内容</w:t>
      </w:r>
      <w:r>
        <w:rPr>
          <w:rFonts w:hint="eastAsia" w:ascii="方正仿宋_GBK" w:hAnsi="方正仿宋_GBK" w:eastAsia="方正仿宋_GBK" w:cs="方正仿宋_GBK"/>
          <w:sz w:val="32"/>
          <w:szCs w:val="40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40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40"/>
          <w:lang w:val="en-US" w:eastAsia="zh-CN"/>
        </w:rPr>
        <w:t>一、主题名称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</w:pPr>
      <w:r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  <w:t>主题命名时，不建议以一类教育命名一个主题名称，如3D打印、消防教育、安全教育等。主题名称应包含较为明确的行为动词，能准确表达学生主要实践行为。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黑体_GBK" w:hAnsi="方正黑体_GBK" w:eastAsia="方正黑体_GBK" w:cs="方正黑体_GBK"/>
          <w:sz w:val="32"/>
          <w:szCs w:val="40"/>
          <w:lang w:val="en-US" w:eastAsia="zh-CN"/>
        </w:rPr>
      </w:pPr>
      <w:r>
        <w:rPr>
          <w:rFonts w:hint="default" w:ascii="方正黑体_GBK" w:hAnsi="方正黑体_GBK" w:eastAsia="方正黑体_GBK" w:cs="方正黑体_GBK"/>
          <w:sz w:val="32"/>
          <w:szCs w:val="40"/>
          <w:lang w:val="en-US" w:eastAsia="zh-CN"/>
        </w:rPr>
        <w:t>二、资源类型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</w:pPr>
      <w:r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  <w:t>资源类型包括劳动教育资源、综合实践活动资源、研学实践教育资源，</w:t>
      </w:r>
      <w:r>
        <w:rPr>
          <w:rFonts w:hint="eastAsia" w:ascii="方正仿宋_GBK" w:hAnsi="方正仿宋_GBK" w:eastAsia="方正仿宋_GBK" w:cs="方正仿宋_GBK"/>
          <w:sz w:val="32"/>
          <w:szCs w:val="40"/>
          <w:lang w:val="en-US" w:eastAsia="zh-CN"/>
        </w:rPr>
        <w:t>作品</w:t>
      </w:r>
      <w:r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  <w:t>应明确类型。其中，劳动教育资源指日常生活劳动、生产劳动和服务性劳动在内的资源</w:t>
      </w:r>
      <w:r>
        <w:rPr>
          <w:rFonts w:hint="eastAsia" w:ascii="方正仿宋_GBK" w:hAnsi="方正仿宋_GBK" w:eastAsia="方正仿宋_GBK" w:cs="方正仿宋_GBK"/>
          <w:sz w:val="32"/>
          <w:szCs w:val="40"/>
          <w:lang w:val="en-US" w:eastAsia="zh-CN"/>
        </w:rPr>
        <w:t>；</w:t>
      </w:r>
      <w:r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  <w:t>综合实践活动资源指考察探究、设计制作、社会服务和职业体验在内的资源</w:t>
      </w:r>
      <w:r>
        <w:rPr>
          <w:rFonts w:hint="eastAsia" w:ascii="方正仿宋_GBK" w:hAnsi="方正仿宋_GBK" w:eastAsia="方正仿宋_GBK" w:cs="方正仿宋_GBK"/>
          <w:sz w:val="32"/>
          <w:szCs w:val="40"/>
          <w:lang w:val="en-US" w:eastAsia="zh-CN"/>
        </w:rPr>
        <w:t>：</w:t>
      </w:r>
      <w:r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  <w:t>研学实践教育资源指研学线路与实践活动相结合的</w:t>
      </w:r>
      <w:r>
        <w:rPr>
          <w:rFonts w:hint="eastAsia" w:ascii="方正仿宋_GBK" w:hAnsi="方正仿宋_GBK" w:eastAsia="方正仿宋_GBK" w:cs="方正仿宋_GBK"/>
          <w:sz w:val="32"/>
          <w:szCs w:val="40"/>
          <w:lang w:val="en-US" w:eastAsia="zh-CN"/>
        </w:rPr>
        <w:t>资源。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黑体_GBK" w:hAnsi="方正黑体_GBK" w:eastAsia="方正黑体_GBK" w:cs="方正黑体_GBK"/>
          <w:sz w:val="32"/>
          <w:szCs w:val="40"/>
          <w:lang w:val="en-US" w:eastAsia="zh-CN"/>
        </w:rPr>
      </w:pPr>
      <w:r>
        <w:rPr>
          <w:rFonts w:hint="default" w:ascii="方正黑体_GBK" w:hAnsi="方正黑体_GBK" w:eastAsia="方正黑体_GBK" w:cs="方正黑体_GBK"/>
          <w:sz w:val="32"/>
          <w:szCs w:val="40"/>
          <w:lang w:val="en-US" w:eastAsia="zh-CN"/>
        </w:rPr>
        <w:t>三、适用年级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</w:pPr>
      <w:r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  <w:t>注明实践教育资源设计方案适用的年级。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</w:pPr>
      <w:r>
        <w:rPr>
          <w:rFonts w:hint="default" w:ascii="方正黑体_GBK" w:hAnsi="方正黑体_GBK" w:eastAsia="方正黑体_GBK" w:cs="方正黑体_GBK"/>
          <w:sz w:val="32"/>
          <w:szCs w:val="40"/>
          <w:lang w:val="en-US" w:eastAsia="zh-CN"/>
        </w:rPr>
        <w:t>四、主题说明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</w:pPr>
      <w:r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  <w:t>主题说明包括主题目的、学习内容、活动方式、相关学科认知背景，及在教学设计上的重大突破和亮点。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</w:pPr>
      <w:r>
        <w:rPr>
          <w:rFonts w:hint="default" w:ascii="方正黑体_GBK" w:hAnsi="方正黑体_GBK" w:eastAsia="方正黑体_GBK" w:cs="方正黑体_GBK"/>
          <w:sz w:val="32"/>
          <w:szCs w:val="40"/>
          <w:lang w:val="en-US" w:eastAsia="zh-CN"/>
        </w:rPr>
        <w:t>五、主题目标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</w:pPr>
      <w:r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  <w:t>主题目标应具有可测量性，与主题评价有对应关系，与教学环节有明确逻辑关系。其中，劳动教育主题目标应围绕树立正确的劳动观念、具有必备的劳动能力、培育积极的劳动精神及养成良好的劳动习惯和品质</w:t>
      </w:r>
      <w:r>
        <w:rPr>
          <w:rFonts w:hint="eastAsia" w:ascii="方正仿宋_GBK" w:hAnsi="方正仿宋_GBK" w:eastAsia="方正仿宋_GBK" w:cs="方正仿宋_GBK"/>
          <w:sz w:val="32"/>
          <w:szCs w:val="40"/>
          <w:lang w:val="en-US" w:eastAsia="zh-CN"/>
        </w:rPr>
        <w:t>；</w:t>
      </w:r>
      <w:r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  <w:t>综合实践活动主题目标应围绕价值体认、责任担当、问题解决、创意物化</w:t>
      </w:r>
      <w:r>
        <w:rPr>
          <w:rFonts w:hint="eastAsia" w:ascii="方正仿宋_GBK" w:hAnsi="方正仿宋_GBK" w:eastAsia="方正仿宋_GBK" w:cs="方正仿宋_GBK"/>
          <w:sz w:val="32"/>
          <w:szCs w:val="40"/>
          <w:lang w:val="en-US" w:eastAsia="zh-CN"/>
        </w:rPr>
        <w:t>；</w:t>
      </w:r>
      <w:r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  <w:t>研学实践主题目标应围绕感受祖国大好河山，感受中华传统美德感受革命光荣历史，感受改革开放伟大成就，坚定理想信念，厚植爱国主义情怀、增长知识见识、增强综合素质，提高社会责任感和实践能力。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</w:pPr>
      <w:r>
        <w:rPr>
          <w:rFonts w:hint="default" w:ascii="方正黑体_GBK" w:hAnsi="方正黑体_GBK" w:eastAsia="方正黑体_GBK" w:cs="方正黑体_GBK"/>
          <w:sz w:val="32"/>
          <w:szCs w:val="40"/>
          <w:lang w:val="en-US" w:eastAsia="zh-CN"/>
        </w:rPr>
        <w:t>六、实施条件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</w:pPr>
      <w:r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  <w:t>列举主题活动设计需要的特别环节和专用设备。通用条件不用列举，如黑板、课桌、教学设计、教学课件等。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黑体_GBK" w:hAnsi="方正黑体_GBK" w:eastAsia="方正黑体_GBK" w:cs="方正黑体_GBK"/>
          <w:sz w:val="32"/>
          <w:szCs w:val="40"/>
          <w:lang w:val="en-US" w:eastAsia="zh-CN"/>
        </w:rPr>
      </w:pPr>
      <w:r>
        <w:rPr>
          <w:rFonts w:hint="default" w:ascii="方正黑体_GBK" w:hAnsi="方正黑体_GBK" w:eastAsia="方正黑体_GBK" w:cs="方正黑体_GBK"/>
          <w:sz w:val="32"/>
          <w:szCs w:val="40"/>
          <w:lang w:val="en-US" w:eastAsia="zh-CN"/>
        </w:rPr>
        <w:t>七、教学设计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</w:pPr>
      <w:r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  <w:t>教学设计含主题结构与学习过程。主题结构呈现主题活动各阶段主要内容、教学重点、具体做法、与目标匹配的评价设计、建议课时等。学习过程具有可操作性，忌大段事实性描述，忌大段描述师生对话</w:t>
      </w:r>
      <w:r>
        <w:rPr>
          <w:rFonts w:hint="eastAsia" w:ascii="方正仿宋_GBK" w:hAnsi="方正仿宋_GBK" w:eastAsia="方正仿宋_GBK" w:cs="方正仿宋_GBK"/>
          <w:sz w:val="32"/>
          <w:szCs w:val="40"/>
          <w:lang w:val="en-US" w:eastAsia="zh-CN"/>
        </w:rPr>
        <w:t>；</w:t>
      </w:r>
      <w:r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  <w:t>关注学生活动过程设计、教师指导要点设计。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</w:pPr>
      <w:r>
        <w:rPr>
          <w:rFonts w:hint="default" w:ascii="方正黑体_GBK" w:hAnsi="方正黑体_GBK" w:eastAsia="方正黑体_GBK" w:cs="方正黑体_GBK"/>
          <w:sz w:val="32"/>
          <w:szCs w:val="40"/>
          <w:lang w:val="en-US" w:eastAsia="zh-CN"/>
        </w:rPr>
        <w:t>八、学习资源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</w:pPr>
      <w:r>
        <w:rPr>
          <w:rFonts w:hint="default" w:ascii="方正仿宋_GBK" w:hAnsi="方正仿宋_GBK" w:eastAsia="方正仿宋_GBK" w:cs="方正仿宋_GBK"/>
          <w:sz w:val="32"/>
          <w:szCs w:val="40"/>
          <w:lang w:val="en-US" w:eastAsia="zh-CN"/>
        </w:rPr>
        <w:t>提供活动设计所需要的图片、方法引导、相关知识链接学习单、教学课件等。</w:t>
      </w:r>
    </w:p>
    <w:p>
      <w:pPr>
        <w:spacing w:line="360" w:lineRule="auto"/>
        <w:rPr>
          <w:rFonts w:hint="eastAsia" w:ascii="仿宋" w:hAnsi="仿宋"/>
          <w:szCs w:val="32"/>
        </w:rPr>
      </w:pPr>
    </w:p>
    <w:p>
      <w:pPr>
        <w:spacing w:line="360" w:lineRule="auto"/>
        <w:rPr>
          <w:rFonts w:hint="eastAsia" w:ascii="仿宋" w:hAnsi="仿宋"/>
          <w:szCs w:val="32"/>
        </w:rPr>
      </w:pPr>
    </w:p>
    <w:p>
      <w:pPr>
        <w:rPr>
          <w:rFonts w:hint="eastAsia" w:ascii="黑体" w:hAnsi="黑体" w:eastAsia="黑体"/>
          <w:sz w:val="28"/>
        </w:rPr>
      </w:pPr>
      <w:r>
        <w:rPr>
          <w:rFonts w:hint="eastAsia" w:ascii="黑体" w:hAnsi="黑体" w:eastAsia="黑体"/>
          <w:sz w:val="28"/>
        </w:rPr>
        <w:br w:type="page"/>
      </w:r>
    </w:p>
    <w:p>
      <w:pPr>
        <w:widowControl/>
        <w:jc w:val="left"/>
        <w:rPr>
          <w:rFonts w:hint="eastAsia" w:ascii="黑体" w:hAnsi="黑体" w:eastAsia="黑体"/>
          <w:sz w:val="28"/>
        </w:rPr>
      </w:pPr>
      <w:r>
        <w:rPr>
          <w:rFonts w:hint="eastAsia" w:ascii="黑体" w:hAnsi="黑体" w:eastAsia="黑体"/>
          <w:sz w:val="28"/>
        </w:rPr>
        <w:t>附件</w:t>
      </w:r>
      <w:r>
        <w:rPr>
          <w:rFonts w:hint="eastAsia" w:ascii="黑体" w:hAnsi="黑体" w:eastAsia="黑体"/>
          <w:sz w:val="28"/>
          <w:lang w:val="en-US" w:eastAsia="zh-CN"/>
        </w:rPr>
        <w:t>4</w:t>
      </w:r>
      <w:r>
        <w:rPr>
          <w:rFonts w:hint="eastAsia" w:ascii="黑体" w:hAnsi="黑体" w:eastAsia="黑体"/>
          <w:sz w:val="28"/>
        </w:rPr>
        <w:t>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各市案例作品推荐汇总表</w:t>
      </w:r>
    </w:p>
    <w:p>
      <w:pPr>
        <w:adjustRightInd w:val="0"/>
        <w:snapToGrid w:val="0"/>
        <w:spacing w:line="480" w:lineRule="auto"/>
        <w:rPr>
          <w:rFonts w:hint="eastAsia" w:ascii="宋体" w:hAnsi="宋体"/>
          <w:b/>
          <w:szCs w:val="32"/>
        </w:rPr>
      </w:pPr>
      <w:r>
        <w:rPr>
          <w:rFonts w:hint="eastAsia" w:ascii="宋体" w:hAnsi="宋体"/>
          <w:b/>
          <w:szCs w:val="32"/>
          <w:u w:val="single"/>
        </w:rPr>
        <w:t xml:space="preserve">      </w:t>
      </w:r>
      <w:r>
        <w:rPr>
          <w:rFonts w:hint="eastAsia" w:ascii="宋体" w:hAnsi="宋体"/>
          <w:b/>
          <w:sz w:val="28"/>
          <w:szCs w:val="44"/>
          <w:lang w:eastAsia="zh-CN"/>
        </w:rPr>
        <w:t>县区</w:t>
      </w:r>
      <w:r>
        <w:rPr>
          <w:rFonts w:hint="eastAsia" w:ascii="宋体" w:hAnsi="宋体"/>
          <w:b/>
          <w:sz w:val="28"/>
          <w:szCs w:val="44"/>
          <w:lang w:val="en-US" w:eastAsia="zh-CN"/>
        </w:rPr>
        <w:t>(公章）</w:t>
      </w:r>
      <w:r>
        <w:rPr>
          <w:rFonts w:hint="eastAsia" w:ascii="宋体" w:hAnsi="宋体"/>
          <w:b/>
          <w:sz w:val="28"/>
          <w:szCs w:val="44"/>
        </w:rPr>
        <w:t xml:space="preserve">    联系人：        联系电话：           </w:t>
      </w:r>
    </w:p>
    <w:tbl>
      <w:tblPr>
        <w:tblStyle w:val="4"/>
        <w:tblW w:w="86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"/>
        <w:gridCol w:w="937"/>
        <w:gridCol w:w="1710"/>
        <w:gridCol w:w="1853"/>
        <w:gridCol w:w="1595"/>
        <w:gridCol w:w="17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3" w:hRule="exact"/>
        </w:trPr>
        <w:tc>
          <w:tcPr>
            <w:tcW w:w="8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  <w:r>
              <w:rPr>
                <w:rFonts w:hint="eastAsia" w:ascii="仿宋" w:hAnsi="仿宋"/>
                <w:b/>
                <w:sz w:val="28"/>
                <w:szCs w:val="28"/>
              </w:rPr>
              <w:t>序号</w:t>
            </w:r>
          </w:p>
        </w:tc>
        <w:tc>
          <w:tcPr>
            <w:tcW w:w="93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  <w:r>
              <w:rPr>
                <w:rFonts w:hint="eastAsia" w:ascii="仿宋" w:hAnsi="仿宋"/>
                <w:b/>
                <w:sz w:val="28"/>
                <w:szCs w:val="28"/>
              </w:rPr>
              <w:t>作品编号</w:t>
            </w:r>
          </w:p>
        </w:tc>
        <w:tc>
          <w:tcPr>
            <w:tcW w:w="171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  <w:r>
              <w:rPr>
                <w:rFonts w:hint="eastAsia" w:ascii="仿宋" w:hAnsi="仿宋"/>
                <w:b/>
                <w:sz w:val="28"/>
                <w:szCs w:val="28"/>
              </w:rPr>
              <w:t>案例名称</w:t>
            </w:r>
          </w:p>
        </w:tc>
        <w:tc>
          <w:tcPr>
            <w:tcW w:w="185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  <w:r>
              <w:rPr>
                <w:rFonts w:hint="eastAsia" w:ascii="仿宋" w:hAnsi="仿宋"/>
                <w:b/>
                <w:sz w:val="28"/>
                <w:szCs w:val="28"/>
              </w:rPr>
              <w:t>单位/学校</w:t>
            </w:r>
          </w:p>
        </w:tc>
        <w:tc>
          <w:tcPr>
            <w:tcW w:w="159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  <w:r>
              <w:rPr>
                <w:rFonts w:hint="eastAsia" w:ascii="仿宋" w:hAnsi="仿宋"/>
                <w:b/>
                <w:sz w:val="28"/>
                <w:szCs w:val="28"/>
              </w:rPr>
              <w:t>作者</w:t>
            </w:r>
          </w:p>
        </w:tc>
        <w:tc>
          <w:tcPr>
            <w:tcW w:w="176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  <w:r>
              <w:rPr>
                <w:rFonts w:hint="eastAsia" w:ascii="仿宋" w:hAnsi="仿宋"/>
                <w:b/>
                <w:sz w:val="28"/>
                <w:szCs w:val="28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exact"/>
        </w:trPr>
        <w:tc>
          <w:tcPr>
            <w:tcW w:w="8695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jc w:val="both"/>
              <w:rPr>
                <w:rFonts w:hint="eastAsia" w:ascii="仿宋" w:hAnsi="仿宋"/>
                <w:b/>
                <w:sz w:val="28"/>
                <w:szCs w:val="28"/>
              </w:rPr>
            </w:pPr>
            <w:r>
              <w:rPr>
                <w:rFonts w:hint="eastAsia" w:ascii="仿宋" w:hAnsi="仿宋"/>
                <w:b/>
                <w:sz w:val="28"/>
                <w:szCs w:val="28"/>
              </w:rPr>
              <w:t>1.“运维服务”类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exact"/>
        </w:trPr>
        <w:tc>
          <w:tcPr>
            <w:tcW w:w="833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  <w:r>
              <w:rPr>
                <w:rFonts w:hint="eastAsia" w:ascii="仿宋" w:hAnsi="仿宋"/>
                <w:b/>
                <w:sz w:val="28"/>
                <w:szCs w:val="28"/>
              </w:rPr>
              <w:t>1</w:t>
            </w:r>
          </w:p>
        </w:tc>
        <w:tc>
          <w:tcPr>
            <w:tcW w:w="937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710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853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59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767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exact"/>
        </w:trPr>
        <w:tc>
          <w:tcPr>
            <w:tcW w:w="833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  <w:r>
              <w:rPr>
                <w:rFonts w:hint="eastAsia" w:ascii="仿宋" w:hAnsi="仿宋"/>
                <w:b/>
                <w:sz w:val="28"/>
                <w:szCs w:val="28"/>
              </w:rPr>
              <w:t>2</w:t>
            </w:r>
          </w:p>
        </w:tc>
        <w:tc>
          <w:tcPr>
            <w:tcW w:w="937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710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853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59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767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exact"/>
        </w:trPr>
        <w:tc>
          <w:tcPr>
            <w:tcW w:w="8695" w:type="dxa"/>
            <w:gridSpan w:val="6"/>
            <w:noWrap w:val="0"/>
            <w:vAlign w:val="top"/>
          </w:tcPr>
          <w:p>
            <w:pPr>
              <w:adjustRightInd w:val="0"/>
              <w:snapToGrid w:val="0"/>
              <w:jc w:val="both"/>
              <w:rPr>
                <w:rFonts w:hint="eastAsia" w:ascii="仿宋" w:hAnsi="仿宋"/>
                <w:b/>
                <w:sz w:val="28"/>
                <w:szCs w:val="28"/>
              </w:rPr>
            </w:pPr>
            <w:r>
              <w:rPr>
                <w:rFonts w:hint="eastAsia" w:ascii="仿宋" w:hAnsi="仿宋"/>
                <w:b/>
                <w:sz w:val="28"/>
                <w:szCs w:val="28"/>
              </w:rPr>
              <w:t>2.“管理使用”类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exact"/>
        </w:trPr>
        <w:tc>
          <w:tcPr>
            <w:tcW w:w="833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  <w:r>
              <w:rPr>
                <w:rFonts w:hint="eastAsia" w:ascii="仿宋" w:hAnsi="仿宋"/>
                <w:b/>
                <w:sz w:val="28"/>
                <w:szCs w:val="28"/>
              </w:rPr>
              <w:t>1</w:t>
            </w:r>
          </w:p>
        </w:tc>
        <w:tc>
          <w:tcPr>
            <w:tcW w:w="937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710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853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59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767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exact"/>
        </w:trPr>
        <w:tc>
          <w:tcPr>
            <w:tcW w:w="833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  <w:r>
              <w:rPr>
                <w:rFonts w:hint="eastAsia" w:ascii="仿宋" w:hAnsi="仿宋"/>
                <w:b/>
                <w:sz w:val="28"/>
                <w:szCs w:val="28"/>
              </w:rPr>
              <w:t>2</w:t>
            </w:r>
          </w:p>
        </w:tc>
        <w:tc>
          <w:tcPr>
            <w:tcW w:w="937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710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853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59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767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exact"/>
        </w:trPr>
        <w:tc>
          <w:tcPr>
            <w:tcW w:w="8695" w:type="dxa"/>
            <w:gridSpan w:val="6"/>
            <w:noWrap w:val="0"/>
            <w:vAlign w:val="top"/>
          </w:tcPr>
          <w:p>
            <w:pPr>
              <w:adjustRightInd w:val="0"/>
              <w:snapToGrid w:val="0"/>
              <w:jc w:val="both"/>
              <w:rPr>
                <w:rFonts w:hint="eastAsia" w:ascii="仿宋" w:hAnsi="仿宋"/>
                <w:b/>
                <w:sz w:val="28"/>
                <w:szCs w:val="28"/>
              </w:rPr>
            </w:pPr>
            <w:r>
              <w:rPr>
                <w:rFonts w:hint="eastAsia" w:ascii="仿宋" w:hAnsi="仿宋"/>
                <w:b/>
                <w:sz w:val="28"/>
                <w:szCs w:val="28"/>
              </w:rPr>
              <w:t>3.“学习空间应用”类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exact"/>
        </w:trPr>
        <w:tc>
          <w:tcPr>
            <w:tcW w:w="833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  <w:r>
              <w:rPr>
                <w:rFonts w:hint="eastAsia" w:ascii="仿宋" w:hAnsi="仿宋"/>
                <w:b/>
                <w:sz w:val="28"/>
                <w:szCs w:val="28"/>
              </w:rPr>
              <w:t>1</w:t>
            </w:r>
          </w:p>
        </w:tc>
        <w:tc>
          <w:tcPr>
            <w:tcW w:w="937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710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853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59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767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6" w:hRule="exact"/>
        </w:trPr>
        <w:tc>
          <w:tcPr>
            <w:tcW w:w="833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  <w:r>
              <w:rPr>
                <w:rFonts w:hint="eastAsia" w:ascii="仿宋" w:hAnsi="仿宋"/>
                <w:b/>
                <w:sz w:val="28"/>
                <w:szCs w:val="28"/>
              </w:rPr>
              <w:t>2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937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710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853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595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  <w:tc>
          <w:tcPr>
            <w:tcW w:w="1767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/>
                <w:b/>
                <w:sz w:val="28"/>
                <w:szCs w:val="28"/>
              </w:rPr>
            </w:pPr>
          </w:p>
        </w:tc>
      </w:tr>
    </w:tbl>
    <w:p>
      <w:pPr>
        <w:spacing w:line="560" w:lineRule="exact"/>
        <w:rPr>
          <w:rFonts w:hint="eastAsia" w:ascii="华文楷体" w:hAnsi="华文楷体" w:eastAsia="华文楷体" w:cs="华文楷体"/>
          <w:sz w:val="28"/>
          <w:szCs w:val="28"/>
        </w:rPr>
      </w:pPr>
      <w:r>
        <w:rPr>
          <w:rFonts w:hint="eastAsia" w:ascii="华文楷体" w:hAnsi="华文楷体" w:eastAsia="华文楷体" w:cs="华文楷体"/>
          <w:sz w:val="28"/>
          <w:szCs w:val="28"/>
        </w:rPr>
        <w:t>注：</w:t>
      </w:r>
      <w:r>
        <w:rPr>
          <w:rFonts w:hint="eastAsia" w:ascii="华文楷体" w:hAnsi="华文楷体" w:eastAsia="华文楷体" w:cs="华文楷体"/>
          <w:color w:val="auto"/>
          <w:sz w:val="28"/>
          <w:szCs w:val="28"/>
          <w:u w:val="none"/>
        </w:rPr>
        <w:t>1.请将此表</w:t>
      </w:r>
      <w:r>
        <w:rPr>
          <w:rFonts w:hint="eastAsia" w:ascii="华文楷体" w:hAnsi="华文楷体" w:eastAsia="华文楷体" w:cs="华文楷体"/>
          <w:color w:val="auto"/>
          <w:sz w:val="28"/>
          <w:szCs w:val="28"/>
          <w:u w:val="none"/>
          <w:lang w:eastAsia="zh-CN"/>
        </w:rPr>
        <w:t>加盖公章，</w:t>
      </w:r>
      <w:r>
        <w:rPr>
          <w:rFonts w:hint="eastAsia" w:ascii="华文楷体" w:hAnsi="华文楷体" w:eastAsia="华文楷体" w:cs="华文楷体"/>
          <w:color w:val="auto"/>
          <w:sz w:val="28"/>
          <w:szCs w:val="28"/>
          <w:u w:val="none"/>
          <w:lang w:val="en-US" w:eastAsia="zh-CN"/>
        </w:rPr>
        <w:t>WORD和PDF版同时</w:t>
      </w:r>
      <w:r>
        <w:rPr>
          <w:rFonts w:hint="eastAsia" w:ascii="华文楷体" w:hAnsi="华文楷体" w:eastAsia="华文楷体" w:cs="华文楷体"/>
          <w:color w:val="auto"/>
          <w:sz w:val="28"/>
          <w:szCs w:val="28"/>
          <w:u w:val="none"/>
        </w:rPr>
        <w:t>发送至邮箱</w:t>
      </w:r>
      <w:r>
        <w:rPr>
          <w:rFonts w:hint="eastAsia" w:ascii="华文楷体" w:hAnsi="华文楷体" w:eastAsia="华文楷体" w:cs="华文楷体"/>
          <w:color w:val="auto"/>
          <w:sz w:val="28"/>
          <w:szCs w:val="28"/>
          <w:u w:val="none"/>
          <w:lang w:val="en-US" w:eastAsia="zh-CN"/>
        </w:rPr>
        <w:t>bzdjg2010@163.com。</w:t>
      </w:r>
    </w:p>
    <w:p>
      <w:pPr>
        <w:rPr>
          <w:rFonts w:hint="eastAsia" w:ascii="仿宋" w:hAnsi="仿宋"/>
          <w:szCs w:val="32"/>
        </w:rPr>
      </w:pPr>
    </w:p>
    <w:p>
      <w:pPr>
        <w:rPr>
          <w:rFonts w:hint="eastAsia" w:ascii="仿宋" w:hAnsi="仿宋"/>
          <w:szCs w:val="32"/>
        </w:rPr>
      </w:pPr>
    </w:p>
    <w:p>
      <w:pPr>
        <w:rPr>
          <w:rFonts w:hint="eastAsia" w:ascii="仿宋" w:hAnsi="仿宋"/>
          <w:szCs w:val="32"/>
        </w:rPr>
      </w:pPr>
    </w:p>
    <w:p>
      <w:pPr>
        <w:rPr>
          <w:rFonts w:hint="eastAsia" w:ascii="仿宋" w:hAnsi="仿宋"/>
          <w:szCs w:val="32"/>
        </w:rPr>
      </w:pPr>
    </w:p>
    <w:p>
      <w:pPr>
        <w:rPr>
          <w:rFonts w:hint="eastAsia" w:ascii="仿宋" w:hAnsi="仿宋"/>
          <w:szCs w:val="32"/>
        </w:rPr>
      </w:pPr>
    </w:p>
    <w:p>
      <w:pPr>
        <w:rPr>
          <w:rFonts w:hint="eastAsia" w:ascii="仿宋" w:hAnsi="仿宋"/>
          <w:szCs w:val="32"/>
        </w:rPr>
      </w:pPr>
    </w:p>
    <w:p>
      <w:pPr>
        <w:rPr>
          <w:rFonts w:hint="eastAsia" w:ascii="仿宋" w:hAnsi="仿宋"/>
          <w:szCs w:val="32"/>
        </w:rPr>
      </w:pPr>
    </w:p>
    <w:p>
      <w:pPr>
        <w:rPr>
          <w:rFonts w:hint="eastAsia" w:ascii="仿宋" w:hAnsi="仿宋"/>
          <w:szCs w:val="32"/>
        </w:rPr>
      </w:pPr>
    </w:p>
    <w:tbl>
      <w:tblPr>
        <w:tblW w:w="886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1088"/>
        <w:gridCol w:w="2123"/>
        <w:gridCol w:w="1100"/>
        <w:gridCol w:w="1533"/>
        <w:gridCol w:w="1234"/>
        <w:gridCol w:w="116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88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黑体_GBK" w:hAnsi="方正黑体_GBK" w:eastAsia="方正黑体_GBK" w:cs="方正黑体_GBK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附件5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8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_GBK" w:hAnsi="方正小标宋_GBK" w:eastAsia="方正小标宋_GBK" w:cs="方正小标宋_GBK"/>
                <w:i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color w:val="000000"/>
                <w:kern w:val="0"/>
                <w:sz w:val="40"/>
                <w:szCs w:val="40"/>
                <w:u w:val="none"/>
                <w:bdr w:val="none" w:color="auto" w:sz="0" w:space="0"/>
                <w:lang w:val="en-US" w:eastAsia="zh-CN" w:bidi="ar"/>
              </w:rPr>
              <w:t>各市实践教育资源作品汇总表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8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640" w:firstLineChars="200"/>
              <w:jc w:val="left"/>
              <w:textAlignment w:val="center"/>
              <w:rPr>
                <w:rFonts w:ascii="方正楷体_GBK" w:hAnsi="方正楷体_GBK" w:eastAsia="方正楷体_GBK" w:cs="方正楷体_GBK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 县区(公章）：      联系人：       电话：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资源类型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作品名称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作者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作者单位</w:t>
            </w: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电话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适用年级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</w:p>
        </w:tc>
      </w:tr>
    </w:tbl>
    <w:p>
      <w:pPr>
        <w:spacing w:line="560" w:lineRule="exact"/>
        <w:rPr>
          <w:rFonts w:hint="eastAsia" w:ascii="仿宋" w:hAnsi="仿宋"/>
          <w:szCs w:val="32"/>
        </w:rPr>
      </w:pPr>
      <w:r>
        <w:rPr>
          <w:rFonts w:hint="eastAsia" w:ascii="华文楷体" w:hAnsi="华文楷体" w:eastAsia="华文楷体" w:cs="华文楷体"/>
          <w:sz w:val="28"/>
          <w:szCs w:val="28"/>
        </w:rPr>
        <w:t>注：</w:t>
      </w:r>
      <w:r>
        <w:rPr>
          <w:rFonts w:hint="eastAsia" w:ascii="华文楷体" w:hAnsi="华文楷体" w:eastAsia="华文楷体" w:cs="华文楷体"/>
          <w:color w:val="auto"/>
          <w:sz w:val="28"/>
          <w:szCs w:val="28"/>
          <w:u w:val="none"/>
        </w:rPr>
        <w:t>1.请将此表</w:t>
      </w:r>
      <w:r>
        <w:rPr>
          <w:rFonts w:hint="eastAsia" w:ascii="华文楷体" w:hAnsi="华文楷体" w:eastAsia="华文楷体" w:cs="华文楷体"/>
          <w:color w:val="auto"/>
          <w:sz w:val="28"/>
          <w:szCs w:val="28"/>
          <w:u w:val="none"/>
          <w:lang w:eastAsia="zh-CN"/>
        </w:rPr>
        <w:t>加盖公章，</w:t>
      </w:r>
      <w:r>
        <w:rPr>
          <w:rFonts w:hint="eastAsia" w:ascii="华文楷体" w:hAnsi="华文楷体" w:eastAsia="华文楷体" w:cs="华文楷体"/>
          <w:color w:val="auto"/>
          <w:sz w:val="28"/>
          <w:szCs w:val="28"/>
          <w:u w:val="none"/>
          <w:lang w:val="en-US" w:eastAsia="zh-CN"/>
        </w:rPr>
        <w:t>WORD和PDF版同时</w:t>
      </w:r>
      <w:r>
        <w:rPr>
          <w:rFonts w:hint="eastAsia" w:ascii="华文楷体" w:hAnsi="华文楷体" w:eastAsia="华文楷体" w:cs="华文楷体"/>
          <w:color w:val="auto"/>
          <w:sz w:val="28"/>
          <w:szCs w:val="28"/>
          <w:u w:val="none"/>
        </w:rPr>
        <w:t>发送至邮箱</w:t>
      </w:r>
      <w:r>
        <w:rPr>
          <w:rFonts w:hint="eastAsia" w:ascii="华文楷体" w:hAnsi="华文楷体" w:eastAsia="华文楷体" w:cs="华文楷体"/>
          <w:color w:val="auto"/>
          <w:sz w:val="28"/>
          <w:szCs w:val="28"/>
          <w:u w:val="none"/>
          <w:lang w:val="en-US" w:eastAsia="zh-CN"/>
        </w:rPr>
        <w:t>bzdjg2010@163.com。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楷体">
    <w:altName w:val="方正楷体_GBK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华文楷体">
    <w:altName w:val="方正楷体_GBK"/>
    <w:panose1 w:val="02010600040101010101"/>
    <w:charset w:val="00"/>
    <w:family w:val="auto"/>
    <w:pitch w:val="default"/>
    <w:sig w:usb0="00000000" w:usb1="00000000" w:usb2="00000010" w:usb3="00000000" w:csb0="0004009F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6B7"/>
    <w:rsid w:val="00115D36"/>
    <w:rsid w:val="001B3B42"/>
    <w:rsid w:val="0022421B"/>
    <w:rsid w:val="002910D0"/>
    <w:rsid w:val="004B69EF"/>
    <w:rsid w:val="004E1CC0"/>
    <w:rsid w:val="00534B13"/>
    <w:rsid w:val="00673B2C"/>
    <w:rsid w:val="00717E3E"/>
    <w:rsid w:val="007356B7"/>
    <w:rsid w:val="007A4CFE"/>
    <w:rsid w:val="007E7F31"/>
    <w:rsid w:val="008F1A50"/>
    <w:rsid w:val="009267A0"/>
    <w:rsid w:val="00936C17"/>
    <w:rsid w:val="00957439"/>
    <w:rsid w:val="00981B47"/>
    <w:rsid w:val="009B3920"/>
    <w:rsid w:val="00B77AAD"/>
    <w:rsid w:val="00CC71B0"/>
    <w:rsid w:val="00F607E5"/>
    <w:rsid w:val="0626074F"/>
    <w:rsid w:val="30E66729"/>
    <w:rsid w:val="7F17F80B"/>
    <w:rsid w:val="BFBE16B3"/>
    <w:rsid w:val="FAFFEED5"/>
    <w:rsid w:val="FF6FA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0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diagramColors" Target="diagrams/colors1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4" Type="http://schemas.openxmlformats.org/officeDocument/2006/relationships/diagramData" Target="diagrams/data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3#2">
  <dgm:title val=""/>
  <dgm:desc val=""/>
  <dgm:catLst>
    <dgm:cat type="accent1" pri="11300"/>
  </dgm:catLst>
  <dgm:styleLbl name="alignAcc1">
    <dgm:fillClrLst meth="repeat">
      <a:srgbClr val="FFFFFF">
        <a:alpha val="90000"/>
      </a:srgbClr>
    </dgm:fillClrLst>
    <dgm:linClrLst>
      <a:srgbClr val="4774AB">
        <a:shade val="80000"/>
      </a:srgbClr>
      <a:srgbClr val="A1B4D4">
        <a:tint val="70000"/>
      </a:srgbClr>
    </dgm:linClrLst>
    <dgm:effectClrLst/>
    <dgm:txLinClrLst/>
    <dgm:txFillClrLst meth="repeat">
      <a:srgbClr val="000000"/>
    </dgm:txFillClrLst>
    <dgm:txEffectClrLst/>
  </dgm:styleLbl>
  <dgm:styleLbl name="alignAccFollowNode1">
    <dgm:fillClrLst meth="repeat">
      <a:srgbClr val="D0D8E8">
        <a:alpha val="90000"/>
        <a:tint val="40000"/>
      </a:srgbClr>
    </dgm:fillClrLst>
    <dgm:linClrLst meth="repeat">
      <a:srgbClr val="D0D8E8">
        <a:alpha val="90000"/>
        <a:tint val="40000"/>
      </a:srgbClr>
    </dgm:linClrLst>
    <dgm:effectClrLst/>
    <dgm:txLinClrLst/>
    <dgm:txFillClrLst meth="repeat">
      <a:srgbClr val="000000"/>
    </dgm:txFillClrLst>
    <dgm:txEffectClrLst/>
  </dgm:styleLbl>
  <dgm:styleLbl name="alignImgPlace1">
    <dgm:fillClrLst>
      <a:srgbClr val="C2CDE1">
        <a:tint val="50000"/>
      </a:srgbClr>
      <a:srgbClr val="E9EDF4">
        <a:tint val="20000"/>
      </a:srgbClr>
    </dgm:fillClrLst>
    <dgm:linClrLst meth="repeat">
      <a:srgbClr val="FFFFFF"/>
    </dgm:linClrLst>
    <dgm:effectClrLst/>
    <dgm:txLinClrLst/>
    <dgm:txFillClrLst meth="repeat">
      <a:srgbClr val="FFFFFF"/>
    </dgm:txFillClrLst>
    <dgm:txEffectClrLst/>
  </dgm:styleLbl>
  <dgm:styleLbl name="alignNode1">
    <dgm:fillClrLst>
      <a:srgbClr val="4774AB">
        <a:shade val="80000"/>
      </a:srgbClr>
      <a:srgbClr val="A1B4D4">
        <a:tint val="70000"/>
      </a:srgbClr>
    </dgm:fillClrLst>
    <dgm:linClrLst>
      <a:srgbClr val="4774AB">
        <a:shade val="80000"/>
      </a:srgbClr>
      <a:srgbClr val="A1B4D4">
        <a:tint val="70000"/>
      </a:srgbClr>
    </dgm:linClrLst>
    <dgm:effectClrLst/>
    <dgm:txLinClrLst/>
    <dgm:txFillClrLst/>
    <dgm:txEffectClrLst/>
  </dgm:styleLbl>
  <dgm:styleLbl name="asst0">
    <dgm:fillClrLst meth="repeat">
      <a:srgbClr val="4774AB">
        <a:shade val="80000"/>
      </a:srgbClr>
    </dgm:fillClrLst>
    <dgm:linClrLst meth="repeat">
      <a:srgbClr val="FFFFFF"/>
    </dgm:linClrLst>
    <dgm:effectClrLst/>
    <dgm:txLinClrLst/>
    <dgm:txFillClrLst/>
    <dgm:txEffectClrLst/>
  </dgm:styleLbl>
  <dgm:styleLbl name="asst1">
    <dgm:fillClrLst meth="repeat">
      <a:srgbClr val="4774AB">
        <a:shade val="80000"/>
      </a:srgbClr>
    </dgm:fillClrLst>
    <dgm:linClrLst meth="repeat">
      <a:srgbClr val="FFFFFF"/>
    </dgm:linClrLst>
    <dgm:effectClrLst/>
    <dgm:txLinClrLst/>
    <dgm:txFillClrLst/>
    <dgm:txEffectClrLst/>
  </dgm:styleLbl>
  <dgm:styleLbl name="asst2">
    <dgm:fillClrLst>
      <a:srgbClr val="5383BE">
        <a:tint val="99000"/>
      </a:srgbClr>
    </dgm:fillClrLst>
    <dgm:linClrLst meth="repeat">
      <a:srgbClr val="FFFFFF"/>
    </dgm:linClrLst>
    <dgm:effectClrLst/>
    <dgm:txLinClrLst/>
    <dgm:txFillClrLst/>
    <dgm:txEffectClrLst/>
  </dgm:styleLbl>
  <dgm:styleLbl name="asst3">
    <dgm:fillClrLst>
      <a:srgbClr val="8CA5CC">
        <a:tint val="80000"/>
      </a:srgbClr>
    </dgm:fillClrLst>
    <dgm:linClrLst meth="repeat">
      <a:srgbClr val="FFFFFF"/>
    </dgm:linClrLst>
    <dgm:effectClrLst/>
    <dgm:txLinClrLst/>
    <dgm:txFillClrLst/>
    <dgm:txEffectClrLst/>
  </dgm:styleLbl>
  <dgm:styleLbl name="asst4">
    <dgm:fillClrLst>
      <a:srgbClr val="A1B4D4">
        <a:tint val="70000"/>
      </a:srgbClr>
    </dgm:fillClrLst>
    <dgm:linClrLst meth="repeat">
      <a:srgbClr val="FFFFFF"/>
    </dgm:linClrLst>
    <dgm:effectClrLst/>
    <dgm:txLinClrLst/>
    <dgm:txFillClrLst/>
    <dgm:txEffectClrLst/>
  </dgm:styleLbl>
  <dgm:styleLbl name="bgAcc1">
    <dgm:fillClrLst meth="repeat">
      <a:srgbClr val="FFFFFF">
        <a:alpha val="90000"/>
      </a:srgbClr>
    </dgm:fillClrLst>
    <dgm:linClrLst>
      <a:srgbClr val="4774AB">
        <a:shade val="80000"/>
      </a:srgbClr>
      <a:srgbClr val="A1B4D4">
        <a:tint val="70000"/>
      </a:srgbClr>
    </dgm:linClrLst>
    <dgm:effectClrLst/>
    <dgm:txLinClrLst/>
    <dgm:txFillClrLst meth="repeat">
      <a:srgbClr val="000000"/>
    </dgm:txFillClrLst>
    <dgm:txEffectClrLst/>
  </dgm:styleLbl>
  <dgm:styleLbl name="bgAccFollowNode1">
    <dgm:fillClrLst meth="repeat">
      <a:srgbClr val="D0D8E8">
        <a:alpha val="90000"/>
        <a:tint val="40000"/>
      </a:srgbClr>
    </dgm:fillClrLst>
    <dgm:linClrLst meth="repeat">
      <a:srgbClr val="FFFFFF"/>
    </dgm:linClrLst>
    <dgm:effectClrLst/>
    <dgm:txLinClrLst/>
    <dgm:txFillClrLst meth="repeat">
      <a:srgbClr val="000000"/>
    </dgm:txFillClrLst>
    <dgm:txEffectClrLst/>
  </dgm:styleLbl>
  <dgm:styleLbl name="bgImgPlace1">
    <dgm:fillClrLst>
      <a:srgbClr val="C2CDE1">
        <a:tint val="50000"/>
      </a:srgbClr>
      <a:srgbClr val="E9EDF4">
        <a:tint val="20000"/>
      </a:srgbClr>
    </dgm:fillClrLst>
    <dgm:linClrLst meth="repeat">
      <a:srgbClr val="FFFFFF"/>
    </dgm:linClrLst>
    <dgm:effectClrLst/>
    <dgm:txLinClrLst/>
    <dgm:txFillClrLst meth="repeat">
      <a:srgbClr val="FFFFFF"/>
    </dgm:txFillClrLst>
    <dgm:txEffectClrLst/>
  </dgm:styleLbl>
  <dgm:styleLbl name="bgShp">
    <dgm:fillClrLst meth="repeat">
      <a:srgbClr val="D0D8E8">
        <a:tint val="40000"/>
      </a:srgbClr>
    </dgm:fillClrLst>
    <dgm:linClrLst meth="repeat">
      <a:srgbClr val="000000"/>
    </dgm:linClrLst>
    <dgm:effectClrLst/>
    <dgm:txLinClrLst/>
    <dgm:txFillClrLst meth="repeat">
      <a:srgbClr val="000000"/>
    </dgm:txFillClrLst>
    <dgm:txEffectClrLst/>
  </dgm:styleLbl>
  <dgm:styleLbl name="bgSibTrans2D1">
    <dgm:fillClrLst>
      <a:srgbClr val="4B7BB4">
        <a:shade val="90000"/>
      </a:srgbClr>
      <a:srgbClr val="A1B4D4">
        <a:tint val="70000"/>
      </a:srgbClr>
    </dgm:fillClrLst>
    <dgm:linClrLst>
      <a:srgbClr val="4B7BB4">
        <a:shade val="90000"/>
      </a:srgbClr>
      <a:srgbClr val="A1B4D4">
        <a:tint val="70000"/>
      </a:srgbClr>
    </dgm:linClrLst>
    <dgm:effectClrLst/>
    <dgm:txLinClrLst/>
    <dgm:txFillClrLst meth="repeat">
      <a:srgbClr val="FFFFFF"/>
    </dgm:txFillClrLst>
    <dgm:txEffectClrLst/>
  </dgm:styleLbl>
  <dgm:styleLbl name="callout">
    <dgm:fillClrLst meth="repeat">
      <a:srgbClr val="4F81BD"/>
    </dgm:fillClrLst>
    <dgm:linClrLst meth="repeat">
      <a:srgbClr val="4F81BD"/>
    </dgm:linClrLst>
    <dgm:effectClrLst/>
    <dgm:txLinClrLst/>
    <dgm:txFillClrLst meth="repeat">
      <a:srgbClr val="000000"/>
    </dgm:txFillClrLst>
    <dgm:txEffectClrLst/>
  </dgm:styleLbl>
  <dgm:styleLbl name="conFgAcc1">
    <dgm:fillClrLst meth="repeat">
      <a:srgbClr val="FFFFFF">
        <a:alpha val="90000"/>
      </a:srgbClr>
    </dgm:fillClrLst>
    <dgm:linClrLst>
      <a:srgbClr val="4774AB">
        <a:shade val="80000"/>
      </a:srgbClr>
      <a:srgbClr val="A1B4D4">
        <a:tint val="70000"/>
      </a:srgbClr>
    </dgm:linClrLst>
    <dgm:effectClrLst/>
    <dgm:txLinClrLst/>
    <dgm:txFillClrLst meth="repeat">
      <a:srgbClr val="000000"/>
    </dgm:txFillClrLst>
    <dgm:txEffectClrLst/>
  </dgm:styleLbl>
  <dgm:styleLbl name="dkBgShp">
    <dgm:fillClrLst meth="repeat">
      <a:srgbClr val="4B7BB4">
        <a:shade val="90000"/>
      </a:srgbClr>
    </dgm:fillClrLst>
    <dgm:linClrLst meth="repeat">
      <a:srgbClr val="000000"/>
    </dgm:linClrLst>
    <dgm:effectClrLst/>
    <dgm:txLinClrLst/>
    <dgm:txFillClrLst meth="repeat">
      <a:srgbClr val="FFFFFF"/>
    </dgm:txFillClrLst>
    <dgm:txEffectClrLst/>
  </dgm:styleLbl>
  <dgm:styleLbl name="fgAcc0">
    <dgm:fillClrLst meth="repeat">
      <a:srgbClr val="FFFFFF">
        <a:alpha val="90000"/>
      </a:srgbClr>
    </dgm:fillClrLst>
    <dgm:linClrLst meth="repeat">
      <a:srgbClr val="4774AB">
        <a:shade val="80000"/>
      </a:srgbClr>
    </dgm:linClrLst>
    <dgm:effectClrLst/>
    <dgm:txLinClrLst/>
    <dgm:txFillClrLst meth="repeat">
      <a:srgbClr val="000000"/>
    </dgm:txFillClrLst>
    <dgm:txEffectClrLst/>
  </dgm:styleLbl>
  <dgm:styleLbl name="fgAcc1">
    <dgm:fillClrLst meth="repeat">
      <a:srgbClr val="FFFFFF">
        <a:alpha val="90000"/>
      </a:srgbClr>
    </dgm:fillClrLst>
    <dgm:linClrLst>
      <a:srgbClr val="4774AB">
        <a:shade val="80000"/>
      </a:srgbClr>
      <a:srgbClr val="A1B4D4">
        <a:tint val="70000"/>
      </a:srgbClr>
    </dgm:linClrLst>
    <dgm:effectClrLst/>
    <dgm:txLinClrLst/>
    <dgm:txFillClrLst meth="repeat">
      <a:srgbClr val="000000"/>
    </dgm:txFillClrLst>
    <dgm:txEffectClrLst/>
  </dgm:styleLbl>
  <dgm:styleLbl name="fgAcc2">
    <dgm:fillClrLst meth="repeat">
      <a:srgbClr val="FFFFFF">
        <a:alpha val="90000"/>
      </a:srgbClr>
    </dgm:fillClrLst>
    <dgm:linClrLst meth="repeat">
      <a:srgbClr val="5383BE">
        <a:tint val="99000"/>
      </a:srgbClr>
    </dgm:linClrLst>
    <dgm:effectClrLst/>
    <dgm:txLinClrLst/>
    <dgm:txFillClrLst meth="repeat">
      <a:srgbClr val="000000"/>
    </dgm:txFillClrLst>
    <dgm:txEffectClrLst/>
  </dgm:styleLbl>
  <dgm:styleLbl name="fgAcc3">
    <dgm:fillClrLst meth="repeat">
      <a:srgbClr val="FFFFFF">
        <a:alpha val="90000"/>
      </a:srgbClr>
    </dgm:fillClrLst>
    <dgm:linClrLst meth="repeat">
      <a:srgbClr val="8CA5CC">
        <a:tint val="80000"/>
      </a:srgbClr>
    </dgm:linClrLst>
    <dgm:effectClrLst/>
    <dgm:txLinClrLst/>
    <dgm:txFillClrLst meth="repeat">
      <a:srgbClr val="000000"/>
    </dgm:txFillClrLst>
    <dgm:txEffectClrLst/>
  </dgm:styleLbl>
  <dgm:styleLbl name="fgAcc4">
    <dgm:fillClrLst meth="repeat">
      <a:srgbClr val="FFFFFF">
        <a:alpha val="90000"/>
      </a:srgbClr>
    </dgm:fillClrLst>
    <dgm:linClrLst meth="repeat">
      <a:srgbClr val="A1B4D4">
        <a:tint val="70000"/>
      </a:srgbClr>
    </dgm:linClrLst>
    <dgm:effectClrLst/>
    <dgm:txLinClrLst/>
    <dgm:txFillClrLst meth="repeat">
      <a:srgbClr val="000000"/>
    </dgm:txFillClrLst>
    <dgm:txEffectClrLst/>
  </dgm:styleLbl>
  <dgm:styleLbl name="fgAccFollowNode1">
    <dgm:fillClrLst meth="repeat">
      <a:srgbClr val="D0D8E8">
        <a:alpha val="90000"/>
        <a:tint val="40000"/>
      </a:srgbClr>
    </dgm:fillClrLst>
    <dgm:linClrLst meth="repeat">
      <a:srgbClr val="D0D8E8">
        <a:alpha val="90000"/>
        <a:tint val="40000"/>
      </a:srgbClr>
    </dgm:linClrLst>
    <dgm:effectClrLst/>
    <dgm:txLinClrLst/>
    <dgm:txFillClrLst meth="repeat">
      <a:srgbClr val="000000"/>
    </dgm:txFillClrLst>
    <dgm:txEffectClrLst/>
  </dgm:styleLbl>
  <dgm:styleLbl name="fgImgPlace1">
    <dgm:fillClrLst>
      <a:srgbClr val="C2CDE1">
        <a:tint val="50000"/>
      </a:srgbClr>
      <a:srgbClr val="E9EDF4">
        <a:tint val="20000"/>
      </a:srgbClr>
    </dgm:fillClrLst>
    <dgm:linClrLst meth="repeat">
      <a:srgbClr val="FFFFFF"/>
    </dgm:linClrLst>
    <dgm:effectClrLst/>
    <dgm:txLinClrLst/>
    <dgm:txFillClrLst meth="repeat">
      <a:srgbClr val="FFFFFF"/>
    </dgm:txFillClrLst>
    <dgm:txEffectClrLst/>
  </dgm:styleLbl>
  <dgm:styleLbl name="fgShp">
    <dgm:fillClrLst meth="repeat">
      <a:srgbClr val="D0D8E8">
        <a:tint val="40000"/>
      </a:srgbClr>
    </dgm:fillClrLst>
    <dgm:linClrLst meth="repeat">
      <a:srgbClr val="FFFFFF"/>
    </dgm:linClrLst>
    <dgm:effectClrLst/>
    <dgm:txLinClrLst/>
    <dgm:txFillClrLst meth="repeat">
      <a:srgbClr val="000000"/>
    </dgm:txFillClrLst>
    <dgm:txEffectClrLst/>
  </dgm:styleLbl>
  <dgm:styleLbl name="fgSibTrans2D1">
    <dgm:fillClrLst>
      <a:srgbClr val="4B7BB4">
        <a:shade val="90000"/>
      </a:srgbClr>
      <a:srgbClr val="A1B4D4">
        <a:tint val="70000"/>
      </a:srgbClr>
    </dgm:fillClrLst>
    <dgm:linClrLst>
      <a:srgbClr val="4B7BB4">
        <a:shade val="90000"/>
      </a:srgbClr>
      <a:srgbClr val="A1B4D4">
        <a:tint val="70000"/>
      </a:srgbClr>
    </dgm:linClrLst>
    <dgm:effectClrLst/>
    <dgm:txLinClrLst/>
    <dgm:txFillClrLst meth="repeat">
      <a:srgbClr val="FFFFFF"/>
    </dgm:txFillClrLst>
    <dgm:txEffectClrLst/>
  </dgm:styleLbl>
  <dgm:styleLbl name="lnNode1">
    <dgm:fillClrLst>
      <a:srgbClr val="4774AB">
        <a:shade val="80000"/>
      </a:srgbClr>
      <a:srgbClr val="A1B4D4">
        <a:tint val="70000"/>
      </a:srgbClr>
    </dgm:fillClrLst>
    <dgm:linClrLst meth="repeat">
      <a:srgbClr val="FFFFFF"/>
    </dgm:linClrLst>
    <dgm:effectClrLst/>
    <dgm:txLinClrLst/>
    <dgm:txFillClrLst/>
    <dgm:txEffectClrLst/>
  </dgm:styleLbl>
  <dgm:styleLbl name="node0">
    <dgm:fillClrLst meth="repeat">
      <a:srgbClr val="4774AB">
        <a:shade val="80000"/>
      </a:srgbClr>
    </dgm:fillClrLst>
    <dgm:linClrLst meth="repeat">
      <a:srgbClr val="FFFFFF"/>
    </dgm:linClrLst>
    <dgm:effectClrLst/>
    <dgm:txLinClrLst/>
    <dgm:txFillClrLst/>
    <dgm:txEffectClrLst/>
  </dgm:styleLbl>
  <dgm:styleLbl name="node1">
    <dgm:fillClrLst>
      <a:srgbClr val="4774AB">
        <a:shade val="80000"/>
      </a:srgbClr>
      <a:srgbClr val="A1B4D4">
        <a:tint val="70000"/>
      </a:srgbClr>
    </dgm:fillClrLst>
    <dgm:linClrLst meth="repeat">
      <a:srgbClr val="FFFFFF"/>
    </dgm:linClrLst>
    <dgm:effectClrLst/>
    <dgm:txLinClrLst/>
    <dgm:txFillClrLst/>
    <dgm:txEffectClrLst/>
  </dgm:styleLbl>
  <dgm:styleLbl name="node2">
    <dgm:fillClrLst>
      <a:srgbClr val="5383BE">
        <a:tint val="99000"/>
      </a:srgbClr>
    </dgm:fillClrLst>
    <dgm:linClrLst meth="repeat">
      <a:srgbClr val="FFFFFF"/>
    </dgm:linClrLst>
    <dgm:effectClrLst/>
    <dgm:txLinClrLst/>
    <dgm:txFillClrLst/>
    <dgm:txEffectClrLst/>
  </dgm:styleLbl>
  <dgm:styleLbl name="node3">
    <dgm:fillClrLst>
      <a:srgbClr val="8CA5CC">
        <a:tint val="80000"/>
      </a:srgbClr>
    </dgm:fillClrLst>
    <dgm:linClrLst meth="repeat">
      <a:srgbClr val="FFFFFF"/>
    </dgm:linClrLst>
    <dgm:effectClrLst/>
    <dgm:txLinClrLst/>
    <dgm:txFillClrLst/>
    <dgm:txEffectClrLst/>
  </dgm:styleLbl>
  <dgm:styleLbl name="node4">
    <dgm:fillClrLst>
      <a:srgbClr val="A1B4D4">
        <a:tint val="70000"/>
      </a:srgbClr>
    </dgm:fillClrLst>
    <dgm:linClrLst meth="repeat">
      <a:srgbClr val="FFFFFF"/>
    </dgm:linClrLst>
    <dgm:effectClrLst/>
    <dgm:txLinClrLst/>
    <dgm:txFillClrLst/>
    <dgm:txEffectClrLst/>
  </dgm:styleLbl>
  <dgm:styleLbl name="parChTrans1D1">
    <dgm:fillClrLst meth="repeat">
      <a:srgbClr val="4774AB">
        <a:shade val="80000"/>
      </a:srgbClr>
    </dgm:fillClrLst>
    <dgm:linClrLst meth="repeat">
      <a:srgbClr val="4774AB">
        <a:shade val="80000"/>
      </a:srgbClr>
    </dgm:linClrLst>
    <dgm:effectClrLst/>
    <dgm:txLinClrLst/>
    <dgm:txFillClrLst meth="repeat">
      <a:srgbClr val="000000"/>
    </dgm:txFillClrLst>
    <dgm:txEffectClrLst/>
  </dgm:styleLbl>
  <dgm:styleLbl name="parChTrans1D2">
    <dgm:fillClrLst meth="repeat">
      <a:srgbClr val="5383BE">
        <a:tint val="99000"/>
      </a:srgbClr>
    </dgm:fillClrLst>
    <dgm:linClrLst meth="repeat">
      <a:srgbClr val="5383BE">
        <a:tint val="99000"/>
      </a:srgbClr>
    </dgm:linClrLst>
    <dgm:effectClrLst/>
    <dgm:txLinClrLst/>
    <dgm:txFillClrLst meth="repeat">
      <a:srgbClr val="000000"/>
    </dgm:txFillClrLst>
    <dgm:txEffectClrLst/>
  </dgm:styleLbl>
  <dgm:styleLbl name="parChTrans1D3">
    <dgm:fillClrLst meth="repeat">
      <a:srgbClr val="8CA5CC">
        <a:tint val="80000"/>
      </a:srgbClr>
    </dgm:fillClrLst>
    <dgm:linClrLst meth="repeat">
      <a:srgbClr val="8CA5CC">
        <a:tint val="80000"/>
      </a:srgbClr>
    </dgm:linClrLst>
    <dgm:effectClrLst/>
    <dgm:txLinClrLst/>
    <dgm:txFillClrLst meth="repeat">
      <a:srgbClr val="000000"/>
    </dgm:txFillClrLst>
    <dgm:txEffectClrLst/>
  </dgm:styleLbl>
  <dgm:styleLbl name="parChTrans1D4">
    <dgm:fillClrLst meth="repeat">
      <a:srgbClr val="A1B4D4">
        <a:tint val="70000"/>
      </a:srgbClr>
    </dgm:fillClrLst>
    <dgm:linClrLst meth="repeat">
      <a:srgbClr val="A1B4D4">
        <a:tint val="70000"/>
      </a:srgbClr>
    </dgm:linClrLst>
    <dgm:effectClrLst/>
    <dgm:txLinClrLst/>
    <dgm:txFillClrLst meth="repeat">
      <a:srgbClr val="000000"/>
    </dgm:txFillClrLst>
    <dgm:txEffectClrLst/>
  </dgm:styleLbl>
  <dgm:styleLbl name="parChTrans2D1">
    <dgm:fillClrLst meth="repeat">
      <a:srgbClr val="B2C1DB">
        <a:tint val="60000"/>
      </a:srgbClr>
    </dgm:fillClrLst>
    <dgm:linClrLst meth="repeat">
      <a:srgbClr val="B2C1DB">
        <a:tint val="60000"/>
      </a:srgbClr>
    </dgm:linClrLst>
    <dgm:effectClrLst/>
    <dgm:txLinClrLst/>
    <dgm:txFillClrLst meth="repeat">
      <a:srgbClr val="FFFFFF"/>
    </dgm:txFillClrLst>
    <dgm:txEffectClrLst/>
  </dgm:styleLbl>
  <dgm:styleLbl name="parChTrans2D2">
    <dgm:fillClrLst meth="repeat">
      <a:srgbClr val="7394C5">
        <a:tint val="90000"/>
      </a:srgbClr>
    </dgm:fillClrLst>
    <dgm:linClrLst meth="repeat">
      <a:srgbClr val="7394C5">
        <a:tint val="90000"/>
      </a:srgbClr>
    </dgm:linClrLst>
    <dgm:effectClrLst/>
    <dgm:txLinClrLst/>
    <dgm:txFillClrLst/>
    <dgm:txEffectClrLst/>
  </dgm:styleLbl>
  <dgm:styleLbl name="parChTrans2D3">
    <dgm:fillClrLst meth="repeat">
      <a:srgbClr val="A1B4D4">
        <a:tint val="70000"/>
      </a:srgbClr>
    </dgm:fillClrLst>
    <dgm:linClrLst meth="repeat">
      <a:srgbClr val="A1B4D4">
        <a:tint val="70000"/>
      </a:srgbClr>
    </dgm:linClrLst>
    <dgm:effectClrLst/>
    <dgm:txLinClrLst/>
    <dgm:txFillClrLst/>
    <dgm:txEffectClrLst/>
  </dgm:styleLbl>
  <dgm:styleLbl name="parChTrans2D4">
    <dgm:fillClrLst meth="repeat">
      <a:srgbClr val="C2CDE1">
        <a:tint val="50000"/>
      </a:srgbClr>
    </dgm:fillClrLst>
    <dgm:linClrLst meth="repeat">
      <a:srgbClr val="C2CDE1">
        <a:tint val="50000"/>
      </a:srgbClr>
    </dgm:linClrLst>
    <dgm:effectClrLst/>
    <dgm:txLinClrLst/>
    <dgm:txFillClrLst meth="repeat">
      <a:srgbClr val="FFFFFF"/>
    </dgm:txFillClrLst>
    <dgm:txEffectClrLst/>
  </dgm:styleLbl>
  <dgm:styleLbl name="revTx">
    <dgm:fillClrLst meth="repeat">
      <a:srgbClr val="FFFFFF">
        <a:alpha val="0"/>
      </a:srgbClr>
    </dgm:fillClrLst>
    <dgm:linClrLst meth="repeat">
      <a:srgbClr val="000000">
        <a:alpha val="0"/>
      </a:srgbClr>
    </dgm:linClrLst>
    <dgm:effectClrLst/>
    <dgm:txLinClrLst/>
    <dgm:txFillClrLst meth="repeat">
      <a:srgbClr val="000000"/>
    </dgm:txFillClrLst>
    <dgm:txEffectClrLst/>
  </dgm:styleLbl>
  <dgm:styleLbl name="sibTrans1D1">
    <dgm:fillClrLst>
      <a:srgbClr val="4B7BB4">
        <a:shade val="90000"/>
      </a:srgbClr>
      <a:srgbClr val="A1B4D4">
        <a:tint val="70000"/>
      </a:srgbClr>
    </dgm:fillClrLst>
    <dgm:linClrLst>
      <a:srgbClr val="4B7BB4">
        <a:shade val="90000"/>
      </a:srgbClr>
      <a:srgbClr val="A1B4D4">
        <a:tint val="70000"/>
      </a:srgbClr>
    </dgm:linClrLst>
    <dgm:effectClrLst/>
    <dgm:txLinClrLst/>
    <dgm:txFillClrLst meth="repeat">
      <a:srgbClr val="000000"/>
    </dgm:txFillClrLst>
    <dgm:txEffectClrLst/>
  </dgm:styleLbl>
  <dgm:styleLbl name="sibTrans2D1">
    <dgm:fillClrLst>
      <a:srgbClr val="4B7BB4">
        <a:shade val="90000"/>
      </a:srgbClr>
      <a:srgbClr val="A1B4D4">
        <a:tint val="70000"/>
      </a:srgbClr>
    </dgm:fillClrLst>
    <dgm:linClrLst>
      <a:srgbClr val="4B7BB4">
        <a:shade val="90000"/>
      </a:srgbClr>
      <a:srgbClr val="A1B4D4">
        <a:tint val="70000"/>
      </a:srgbClr>
    </dgm:linClrLst>
    <dgm:effectClrLst/>
    <dgm:txLinClrLst/>
    <dgm:txFillClrLst/>
    <dgm:txEffectClrLst/>
  </dgm:styleLbl>
  <dgm:styleLbl name="solidAlignAcc1">
    <dgm:fillClrLst meth="repeat">
      <a:srgbClr val="FFFFFF"/>
    </dgm:fillClrLst>
    <dgm:linClrLst meth="repeat">
      <a:srgbClr val="4F81BD"/>
    </dgm:linClrLst>
    <dgm:effectClrLst/>
    <dgm:txLinClrLst/>
    <dgm:txFillClrLst meth="repeat">
      <a:srgbClr val="000000"/>
    </dgm:txFillClrLst>
    <dgm:txEffectClrLst/>
  </dgm:styleLbl>
  <dgm:styleLbl name="solidBgAcc1">
    <dgm:fillClrLst meth="repeat">
      <a:srgbClr val="FFFFFF"/>
    </dgm:fillClrLst>
    <dgm:linClrLst meth="repeat">
      <a:srgbClr val="4F81BD"/>
    </dgm:linClrLst>
    <dgm:effectClrLst/>
    <dgm:txLinClrLst/>
    <dgm:txFillClrLst meth="repeat">
      <a:srgbClr val="000000"/>
    </dgm:txFillClrLst>
    <dgm:txEffectClrLst/>
  </dgm:styleLbl>
  <dgm:styleLbl name="solidFgAcc1">
    <dgm:fillClrLst meth="repeat">
      <a:srgbClr val="FFFFFF"/>
    </dgm:fillClrLst>
    <dgm:linClrLst>
      <a:srgbClr val="4774AB">
        <a:shade val="80000"/>
      </a:srgbClr>
      <a:srgbClr val="A1B4D4">
        <a:tint val="70000"/>
      </a:srgbClr>
    </dgm:linClrLst>
    <dgm:effectClrLst/>
    <dgm:txLinClrLst/>
    <dgm:txFillClrLst meth="repeat">
      <a:srgbClr val="000000"/>
    </dgm:txFillClrLst>
    <dgm:txEffectClrLst/>
  </dgm:styleLbl>
  <dgm:styleLbl name="trAlignAcc1">
    <dgm:fillClrLst meth="repeat">
      <a:srgbClr val="FFFFFF">
        <a:alpha val="40000"/>
      </a:srgbClr>
    </dgm:fillClrLst>
    <dgm:linClrLst meth="repeat">
      <a:srgbClr val="4F81BD"/>
    </dgm:linClrLst>
    <dgm:effectClrLst/>
    <dgm:txLinClrLst/>
    <dgm:txFillClrLst meth="repeat">
      <a:srgbClr val="000000"/>
    </dgm:txFillClrLst>
    <dgm:txEffectClrLst/>
  </dgm:styleLbl>
  <dgm:styleLbl name="trBgShp">
    <dgm:fillClrLst meth="repeat">
      <a:srgbClr val="C2CDE1">
        <a:tint val="50000"/>
        <a:alpha val="40000"/>
      </a:srgbClr>
    </dgm:fillClrLst>
    <dgm:linClrLst meth="repeat">
      <a:srgbClr val="4F81BD"/>
    </dgm:linClrLst>
    <dgm:effectClrLst/>
    <dgm:txLinClrLst/>
    <dgm:txFillClrLst meth="repeat">
      <a:srgbClr val="FFFFFF"/>
    </dgm:txFillClrLst>
    <dgm:txEffectClrLst/>
  </dgm:styleLbl>
  <dgm:styleLbl name="vennNode1">
    <dgm:fillClrLst>
      <a:srgbClr val="4774AB">
        <a:shade val="80000"/>
        <a:alpha val="50000"/>
      </a:srgbClr>
      <a:srgbClr val="A1B4D4">
        <a:tint val="70000"/>
        <a:alpha val="50000"/>
      </a:srgbClr>
    </dgm:fillClrLst>
    <dgm:linClrLst meth="repeat">
      <a:srgbClr val="FFFFFF"/>
    </dgm:linClrLst>
    <dgm:effectClrLst/>
    <dgm:txLinClrLst/>
    <dgm:txFillClrLst/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072111A-450A-444E-940E-885424ACF0E0}" type="doc">
      <dgm:prSet loTypeId="urn:microsoft.com/office/officeart/2005/8/layout/hierarchy2#2" loCatId="" qsTypeId="urn:microsoft.com/office/officeart/2005/8/quickstyle/simple1#2" qsCatId="simple" csTypeId="urn:microsoft.com/office/officeart/2005/8/colors/accent1_3#2" csCatId="accent1" phldr="true"/>
      <dgm:spPr/>
      <dgm:t>
        <a:bodyPr/>
        <a:p>
          <a:endParaRPr lang="zh-CN" altLang="en-US"/>
        </a:p>
      </dgm:t>
    </dgm:pt>
    <dgm:pt modelId="{662004DF-AD61-E642-8BE0-3DDFF6F3BDFC}">
      <dgm:prSet phldrT="[文本]" custT="true"/>
      <dgm:spPr/>
      <dgm:t>
        <a:bodyPr/>
        <a:p>
          <a:r>
            <a:rPr lang="zh-CN" altLang="en-US" sz="1100"/>
            <a:t>案例名称</a:t>
          </a:r>
        </a:p>
      </dgm:t>
    </dgm:pt>
    <dgm:pt modelId="{A680335D-FA81-FA40-B328-BB7D03CEAEFE}" cxnId="{D6117C6C-FBFE-E540-A6BC-87991811B84D}" type="parTrans">
      <dgm:prSet/>
      <dgm:spPr/>
      <dgm:t>
        <a:bodyPr/>
        <a:p>
          <a:endParaRPr lang="zh-CN" altLang="en-US" sz="1400"/>
        </a:p>
      </dgm:t>
    </dgm:pt>
    <dgm:pt modelId="{EC4DD373-F165-6343-AB80-0882A3D4DCD3}" cxnId="{D6117C6C-FBFE-E540-A6BC-87991811B84D}" type="sibTrans">
      <dgm:prSet/>
      <dgm:spPr/>
      <dgm:t>
        <a:bodyPr/>
        <a:p>
          <a:endParaRPr lang="zh-CN" altLang="en-US" sz="1400"/>
        </a:p>
      </dgm:t>
    </dgm:pt>
    <dgm:pt modelId="{101ABD51-FAC8-E14D-BEB0-92C26A2A497F}">
      <dgm:prSet phldrT="[文本]" custT="true"/>
      <dgm:spPr/>
      <dgm:t>
        <a:bodyPr/>
        <a:p>
          <a:r>
            <a:rPr lang="zh-CN" altLang="en-US" sz="1100"/>
            <a:t>案例文字材料</a:t>
          </a:r>
        </a:p>
      </dgm:t>
    </dgm:pt>
    <dgm:pt modelId="{8189D010-CBBF-2444-B0F8-1034DDE5D269}" cxnId="{74D39C93-8BF2-154E-86C3-81BFEE28FF11}" type="parTrans">
      <dgm:prSet custT="true"/>
      <dgm:spPr/>
      <dgm:t>
        <a:bodyPr/>
        <a:p>
          <a:endParaRPr lang="zh-CN" altLang="en-US" sz="300"/>
        </a:p>
      </dgm:t>
    </dgm:pt>
    <dgm:pt modelId="{F325C727-7988-E24F-BA23-2C274226E952}" cxnId="{74D39C93-8BF2-154E-86C3-81BFEE28FF11}" type="sibTrans">
      <dgm:prSet/>
      <dgm:spPr/>
      <dgm:t>
        <a:bodyPr/>
        <a:p>
          <a:endParaRPr lang="zh-CN" altLang="en-US" sz="1400"/>
        </a:p>
      </dgm:t>
    </dgm:pt>
    <dgm:pt modelId="{1E468871-578E-B04A-BA3C-3B142B8AAB69}">
      <dgm:prSet phldrT="[文本]" custT="true"/>
      <dgm:spPr/>
      <dgm:t>
        <a:bodyPr/>
        <a:p>
          <a:r>
            <a:rPr lang="zh-CN" altLang="en-US" sz="1100"/>
            <a:t>图片</a:t>
          </a:r>
        </a:p>
      </dgm:t>
    </dgm:pt>
    <dgm:pt modelId="{140DDE53-711A-7E4C-95E1-B93AC8E51A4F}" cxnId="{094C0635-54CC-4949-B979-14C1C3A6AD41}" type="parTrans">
      <dgm:prSet custT="true"/>
      <dgm:spPr/>
      <dgm:t>
        <a:bodyPr/>
        <a:p>
          <a:endParaRPr lang="zh-CN" altLang="en-US" sz="300"/>
        </a:p>
      </dgm:t>
    </dgm:pt>
    <dgm:pt modelId="{9F2E159F-55CA-3345-97DE-9620F6724C19}" cxnId="{094C0635-54CC-4949-B979-14C1C3A6AD41}" type="sibTrans">
      <dgm:prSet/>
      <dgm:spPr/>
      <dgm:t>
        <a:bodyPr/>
        <a:p>
          <a:endParaRPr lang="zh-CN" altLang="en-US" sz="1400"/>
        </a:p>
      </dgm:t>
    </dgm:pt>
    <dgm:pt modelId="{93497DE1-ED37-BE4D-A9E3-0379D4783A72}">
      <dgm:prSet phldrT="[文本]" custT="true"/>
      <dgm:spPr/>
      <dgm:t>
        <a:bodyPr/>
        <a:p>
          <a:r>
            <a:rPr lang="zh-CN" altLang="en-US" sz="1100"/>
            <a:t>第一段图片</a:t>
          </a:r>
          <a:endParaRPr lang="en-US" altLang="zh-CN" sz="1100"/>
        </a:p>
      </dgm:t>
    </dgm:pt>
    <dgm:pt modelId="{424B5575-78D8-9444-BC3F-AAF50DA61826}" cxnId="{D5976F1D-AD44-6042-B73C-513DE7037718}" type="parTrans">
      <dgm:prSet custT="true"/>
      <dgm:spPr/>
      <dgm:t>
        <a:bodyPr/>
        <a:p>
          <a:endParaRPr lang="zh-CN" altLang="en-US" sz="300"/>
        </a:p>
      </dgm:t>
    </dgm:pt>
    <dgm:pt modelId="{A56E8387-9BFD-0C4E-8EEF-B30926EAA70F}" cxnId="{D5976F1D-AD44-6042-B73C-513DE7037718}" type="sibTrans">
      <dgm:prSet/>
      <dgm:spPr/>
      <dgm:t>
        <a:bodyPr/>
        <a:p>
          <a:endParaRPr lang="zh-CN" altLang="en-US" sz="1400"/>
        </a:p>
      </dgm:t>
    </dgm:pt>
    <dgm:pt modelId="{B28A841A-89F0-6A42-A4BB-BE84B8ADD79B}">
      <dgm:prSet phldrT="[文本]" custT="true"/>
      <dgm:spPr/>
      <dgm:t>
        <a:bodyPr/>
        <a:p>
          <a:r>
            <a:rPr lang="zh-CN" altLang="en-US" sz="1100"/>
            <a:t>第二段图片</a:t>
          </a:r>
          <a:endParaRPr lang="en-US" altLang="zh-CN" sz="1100"/>
        </a:p>
      </dgm:t>
    </dgm:pt>
    <dgm:pt modelId="{C9228B67-BEE8-FE45-BD90-BD0FAA76DDDC}" cxnId="{C43C943B-C312-A94B-A795-9AB8C933E551}" type="parTrans">
      <dgm:prSet custT="true"/>
      <dgm:spPr/>
      <dgm:t>
        <a:bodyPr/>
        <a:p>
          <a:endParaRPr lang="zh-CN" altLang="en-US" sz="300"/>
        </a:p>
      </dgm:t>
    </dgm:pt>
    <dgm:pt modelId="{9CA0EB4D-8C37-B440-9D01-38FE1F75B5F2}" cxnId="{C43C943B-C312-A94B-A795-9AB8C933E551}" type="sibTrans">
      <dgm:prSet/>
      <dgm:spPr/>
      <dgm:t>
        <a:bodyPr/>
        <a:p>
          <a:endParaRPr lang="zh-CN" altLang="en-US" sz="1400"/>
        </a:p>
      </dgm:t>
    </dgm:pt>
    <dgm:pt modelId="{977888CE-D7E4-8C4E-92E7-39E1F0F6F672}">
      <dgm:prSet phldrT="[文本]" custT="true"/>
      <dgm:spPr/>
      <dgm:t>
        <a:bodyPr/>
        <a:p>
          <a:r>
            <a:rPr lang="zh-CN" altLang="en-US" sz="1100"/>
            <a:t>第</a:t>
          </a:r>
          <a:r>
            <a:rPr lang="en-US" altLang="zh-CN" sz="1100"/>
            <a:t>N</a:t>
          </a:r>
          <a:r>
            <a:rPr lang="zh-CN" altLang="en-US" sz="1100"/>
            <a:t>段图片</a:t>
          </a:r>
          <a:endParaRPr lang="en-US" altLang="zh-CN" sz="1100"/>
        </a:p>
      </dgm:t>
    </dgm:pt>
    <dgm:pt modelId="{D08643AF-2D54-1442-A376-88B6DB9CE4BE}" cxnId="{6C9B9D8C-9AAB-054B-8259-94592E66603A}" type="parTrans">
      <dgm:prSet custT="true"/>
      <dgm:spPr/>
      <dgm:t>
        <a:bodyPr/>
        <a:p>
          <a:endParaRPr lang="zh-CN" altLang="en-US" sz="300"/>
        </a:p>
      </dgm:t>
    </dgm:pt>
    <dgm:pt modelId="{02E56876-49FA-4649-A752-4CED9FF6E290}" cxnId="{6C9B9D8C-9AAB-054B-8259-94592E66603A}" type="sibTrans">
      <dgm:prSet/>
      <dgm:spPr/>
      <dgm:t>
        <a:bodyPr/>
        <a:p>
          <a:endParaRPr lang="zh-CN" altLang="en-US" sz="1400"/>
        </a:p>
      </dgm:t>
    </dgm:pt>
    <dgm:pt modelId="{F453E422-4D8A-CC4B-B49D-5594D82293D6}">
      <dgm:prSet phldrT="[文本]" custT="true"/>
      <dgm:spPr/>
      <dgm:t>
        <a:bodyPr/>
        <a:p>
          <a:r>
            <a:rPr lang="zh-CN" altLang="en-US" sz="1100"/>
            <a:t>图片</a:t>
          </a:r>
          <a:r>
            <a:rPr lang="en-US" altLang="zh-CN" sz="1100"/>
            <a:t>1</a:t>
          </a:r>
        </a:p>
      </dgm:t>
    </dgm:pt>
    <dgm:pt modelId="{7D45BE81-349A-D14B-A0D2-A247547EA8C1}" cxnId="{BA150C94-0D00-124A-938D-D776FCF3A1D1}" type="parTrans">
      <dgm:prSet custT="true"/>
      <dgm:spPr/>
      <dgm:t>
        <a:bodyPr/>
        <a:p>
          <a:endParaRPr lang="zh-CN" altLang="en-US" sz="300"/>
        </a:p>
      </dgm:t>
    </dgm:pt>
    <dgm:pt modelId="{31222974-ADCA-A940-9970-99CA14C28F97}" cxnId="{BA150C94-0D00-124A-938D-D776FCF3A1D1}" type="sibTrans">
      <dgm:prSet/>
      <dgm:spPr/>
      <dgm:t>
        <a:bodyPr/>
        <a:p>
          <a:endParaRPr lang="zh-CN" altLang="en-US" sz="1400"/>
        </a:p>
      </dgm:t>
    </dgm:pt>
    <dgm:pt modelId="{ED649F5A-C5F3-D546-9953-D6DAD13B80E6}">
      <dgm:prSet phldrT="[文本]" custT="true"/>
      <dgm:spPr/>
      <dgm:t>
        <a:bodyPr/>
        <a:p>
          <a:r>
            <a:rPr lang="zh-CN" altLang="en-US" sz="1100"/>
            <a:t>图片</a:t>
          </a:r>
          <a:r>
            <a:rPr lang="en-US" altLang="zh-CN" sz="1100"/>
            <a:t>2</a:t>
          </a:r>
        </a:p>
      </dgm:t>
    </dgm:pt>
    <dgm:pt modelId="{81D278C7-9DDF-4E4A-8751-F4162993E044}" cxnId="{FEA499FC-F300-8F4B-8239-776218E2060D}" type="parTrans">
      <dgm:prSet custT="true"/>
      <dgm:spPr/>
      <dgm:t>
        <a:bodyPr/>
        <a:p>
          <a:endParaRPr lang="zh-CN" altLang="en-US" sz="300"/>
        </a:p>
      </dgm:t>
    </dgm:pt>
    <dgm:pt modelId="{19616F44-683A-774A-B54B-349A029747FE}" cxnId="{FEA499FC-F300-8F4B-8239-776218E2060D}" type="sibTrans">
      <dgm:prSet/>
      <dgm:spPr/>
      <dgm:t>
        <a:bodyPr/>
        <a:p>
          <a:endParaRPr lang="zh-CN" altLang="en-US" sz="1400"/>
        </a:p>
      </dgm:t>
    </dgm:pt>
    <dgm:pt modelId="{530153F2-5589-D949-A39D-AAB8CF626B45}">
      <dgm:prSet phldrT="[文本]" custT="true"/>
      <dgm:spPr/>
      <dgm:t>
        <a:bodyPr/>
        <a:p>
          <a:r>
            <a:rPr lang="zh-CN" altLang="en-US" sz="1100"/>
            <a:t>图片</a:t>
          </a:r>
          <a:r>
            <a:rPr lang="en-US" altLang="zh-CN" sz="1100"/>
            <a:t>……</a:t>
          </a:r>
        </a:p>
      </dgm:t>
    </dgm:pt>
    <dgm:pt modelId="{983A7241-B9CB-6547-8453-B7A21C90A6EC}" cxnId="{FE6E972B-4E5B-D647-83C0-73447DCFAF6D}" type="parTrans">
      <dgm:prSet custT="true"/>
      <dgm:spPr/>
      <dgm:t>
        <a:bodyPr/>
        <a:p>
          <a:endParaRPr lang="zh-CN" altLang="en-US" sz="300"/>
        </a:p>
      </dgm:t>
    </dgm:pt>
    <dgm:pt modelId="{99EC469C-D67D-704E-B991-7FD5B17264B6}" cxnId="{FE6E972B-4E5B-D647-83C0-73447DCFAF6D}" type="sibTrans">
      <dgm:prSet/>
      <dgm:spPr/>
      <dgm:t>
        <a:bodyPr/>
        <a:p>
          <a:endParaRPr lang="zh-CN" altLang="en-US" sz="1400"/>
        </a:p>
      </dgm:t>
    </dgm:pt>
    <dgm:pt modelId="{48B708C7-6649-CF4D-BD48-F6F64BAF8ADE}">
      <dgm:prSet custT="true"/>
      <dgm:spPr/>
      <dgm:t>
        <a:bodyPr/>
        <a:p>
          <a:r>
            <a:rPr lang="zh-CN" altLang="en-US" sz="1100"/>
            <a:t>视频</a:t>
          </a:r>
        </a:p>
      </dgm:t>
    </dgm:pt>
    <dgm:pt modelId="{A758FBE3-9CE7-EC4D-80D3-6DEF431D24D6}" cxnId="{091050D0-CD3C-2A4D-A29C-E8833DB7726C}" type="parTrans">
      <dgm:prSet custT="true"/>
      <dgm:spPr/>
      <dgm:t>
        <a:bodyPr/>
        <a:p>
          <a:endParaRPr lang="zh-CN" altLang="en-US" sz="300"/>
        </a:p>
      </dgm:t>
    </dgm:pt>
    <dgm:pt modelId="{B7C34EC4-E4D6-8844-A6A9-F0241DDED2D9}" cxnId="{091050D0-CD3C-2A4D-A29C-E8833DB7726C}" type="sibTrans">
      <dgm:prSet/>
      <dgm:spPr/>
      <dgm:t>
        <a:bodyPr/>
        <a:p>
          <a:endParaRPr lang="zh-CN" altLang="en-US" sz="1400"/>
        </a:p>
      </dgm:t>
    </dgm:pt>
    <dgm:pt modelId="{13266CFF-5B06-AC4B-A711-4FE628E1B6B0}" type="pres">
      <dgm:prSet presAssocID="{A072111A-450A-444E-940E-885424ACF0E0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p>
          <a:endParaRPr lang="zh-CN" altLang="en-US"/>
        </a:p>
      </dgm:t>
    </dgm:pt>
    <dgm:pt modelId="{B75EE571-4F50-AE42-92EC-736967FF3FD7}" type="pres">
      <dgm:prSet presAssocID="{662004DF-AD61-E642-8BE0-3DDFF6F3BDFC}" presName="root1" presStyleCnt="0"/>
      <dgm:spPr/>
    </dgm:pt>
    <dgm:pt modelId="{48B91B17-4E62-CE42-8868-D663E2C5E568}" type="pres">
      <dgm:prSet presAssocID="{662004DF-AD61-E642-8BE0-3DDFF6F3BDFC}" presName="LevelOneTextNode" presStyleLbl="node0" presStyleIdx="0" presStyleCnt="1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1D6AA876-8B42-8645-9FF2-23F53EC811AF}" type="pres">
      <dgm:prSet presAssocID="{662004DF-AD61-E642-8BE0-3DDFF6F3BDFC}" presName="level2hierChild" presStyleCnt="0"/>
      <dgm:spPr/>
    </dgm:pt>
    <dgm:pt modelId="{11CE2385-024B-104D-9FF6-E433F5B4B4ED}" type="pres">
      <dgm:prSet presAssocID="{8189D010-CBBF-2444-B0F8-1034DDE5D269}" presName="conn2-1" presStyleLbl="parChTrans1D2" presStyleIdx="0" presStyleCnt="3"/>
      <dgm:spPr/>
      <dgm:t>
        <a:bodyPr/>
        <a:p>
          <a:endParaRPr lang="zh-CN" altLang="en-US"/>
        </a:p>
      </dgm:t>
    </dgm:pt>
    <dgm:pt modelId="{A1B49E99-8A41-8645-BDC9-82C4F2CDC87D}" type="pres">
      <dgm:prSet presAssocID="{8189D010-CBBF-2444-B0F8-1034DDE5D269}" presName="connTx" presStyleLbl="parChTrans1D2" presStyleIdx="0" presStyleCnt="3"/>
      <dgm:spPr/>
      <dgm:t>
        <a:bodyPr/>
        <a:p>
          <a:endParaRPr lang="zh-CN" altLang="en-US"/>
        </a:p>
      </dgm:t>
    </dgm:pt>
    <dgm:pt modelId="{D16D8DE8-D4BC-C24D-9CE9-B9515253F51F}" type="pres">
      <dgm:prSet presAssocID="{101ABD51-FAC8-E14D-BEB0-92C26A2A497F}" presName="root2" presStyleCnt="0"/>
      <dgm:spPr/>
    </dgm:pt>
    <dgm:pt modelId="{FA753F48-AB18-5042-944D-6E8A17D697EE}" type="pres">
      <dgm:prSet presAssocID="{101ABD51-FAC8-E14D-BEB0-92C26A2A497F}" presName="LevelTwoTextNode" presStyleLbl="node2" presStyleIdx="0" presStyleCnt="3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A8A1D524-C874-814A-B17B-13FE2CDBCB88}" type="pres">
      <dgm:prSet presAssocID="{101ABD51-FAC8-E14D-BEB0-92C26A2A497F}" presName="level3hierChild" presStyleCnt="0"/>
      <dgm:spPr/>
    </dgm:pt>
    <dgm:pt modelId="{8DE3C69C-9D6C-6E48-9DD9-F207F5415932}" type="pres">
      <dgm:prSet presAssocID="{140DDE53-711A-7E4C-95E1-B93AC8E51A4F}" presName="conn2-1" presStyleLbl="parChTrans1D2" presStyleIdx="1" presStyleCnt="3"/>
      <dgm:spPr/>
      <dgm:t>
        <a:bodyPr/>
        <a:p>
          <a:endParaRPr lang="zh-CN" altLang="en-US"/>
        </a:p>
      </dgm:t>
    </dgm:pt>
    <dgm:pt modelId="{DC00202F-D0C2-E542-993A-2188E5D0ABB1}" type="pres">
      <dgm:prSet presAssocID="{140DDE53-711A-7E4C-95E1-B93AC8E51A4F}" presName="connTx" presStyleLbl="parChTrans1D2" presStyleIdx="1" presStyleCnt="3"/>
      <dgm:spPr/>
      <dgm:t>
        <a:bodyPr/>
        <a:p>
          <a:endParaRPr lang="zh-CN" altLang="en-US"/>
        </a:p>
      </dgm:t>
    </dgm:pt>
    <dgm:pt modelId="{6C96CF2E-C62A-A045-B415-916ABD6FD5D8}" type="pres">
      <dgm:prSet presAssocID="{1E468871-578E-B04A-BA3C-3B142B8AAB69}" presName="root2" presStyleCnt="0"/>
      <dgm:spPr/>
    </dgm:pt>
    <dgm:pt modelId="{D8D8D64F-1970-4C45-9354-7B2F32D091F7}" type="pres">
      <dgm:prSet presAssocID="{1E468871-578E-B04A-BA3C-3B142B8AAB69}" presName="LevelTwoTextNode" presStyleLbl="node2" presStyleIdx="1" presStyleCnt="3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40A4CEE3-1436-2B44-B7AC-044FB2F496E3}" type="pres">
      <dgm:prSet presAssocID="{1E468871-578E-B04A-BA3C-3B142B8AAB69}" presName="level3hierChild" presStyleCnt="0"/>
      <dgm:spPr/>
    </dgm:pt>
    <dgm:pt modelId="{A3D661C7-948D-6B40-9AB1-587385DF3EEA}" type="pres">
      <dgm:prSet presAssocID="{424B5575-78D8-9444-BC3F-AAF50DA61826}" presName="conn2-1" presStyleLbl="parChTrans1D3" presStyleIdx="0" presStyleCnt="3"/>
      <dgm:spPr/>
      <dgm:t>
        <a:bodyPr/>
        <a:p>
          <a:endParaRPr lang="zh-CN" altLang="en-US"/>
        </a:p>
      </dgm:t>
    </dgm:pt>
    <dgm:pt modelId="{5EC9DB22-16CF-4443-B922-EE3B717D31A6}" type="pres">
      <dgm:prSet presAssocID="{424B5575-78D8-9444-BC3F-AAF50DA61826}" presName="connTx" presStyleLbl="parChTrans1D3" presStyleIdx="0" presStyleCnt="3"/>
      <dgm:spPr/>
      <dgm:t>
        <a:bodyPr/>
        <a:p>
          <a:endParaRPr lang="zh-CN" altLang="en-US"/>
        </a:p>
      </dgm:t>
    </dgm:pt>
    <dgm:pt modelId="{3EC51CCB-ADC6-E24E-91AA-4DA39BE6B434}" type="pres">
      <dgm:prSet presAssocID="{93497DE1-ED37-BE4D-A9E3-0379D4783A72}" presName="root2" presStyleCnt="0"/>
      <dgm:spPr/>
    </dgm:pt>
    <dgm:pt modelId="{2BC20A26-8AF7-B84A-B6FD-A9D95152BF7E}" type="pres">
      <dgm:prSet presAssocID="{93497DE1-ED37-BE4D-A9E3-0379D4783A72}" presName="LevelTwoTextNode" presStyleLbl="node3" presStyleIdx="0" presStyleCnt="3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504B963B-563A-F647-9D4D-512A67B144C9}" type="pres">
      <dgm:prSet presAssocID="{93497DE1-ED37-BE4D-A9E3-0379D4783A72}" presName="level3hierChild" presStyleCnt="0"/>
      <dgm:spPr/>
    </dgm:pt>
    <dgm:pt modelId="{014C4EB5-E911-914B-8DBB-61B0937C84A0}" type="pres">
      <dgm:prSet presAssocID="{7D45BE81-349A-D14B-A0D2-A247547EA8C1}" presName="conn2-1" presStyleLbl="parChTrans1D4" presStyleIdx="0" presStyleCnt="3"/>
      <dgm:spPr/>
      <dgm:t>
        <a:bodyPr/>
        <a:p>
          <a:endParaRPr lang="zh-CN" altLang="en-US"/>
        </a:p>
      </dgm:t>
    </dgm:pt>
    <dgm:pt modelId="{99E80075-791B-124A-8A88-4DC1D9FEDDBD}" type="pres">
      <dgm:prSet presAssocID="{7D45BE81-349A-D14B-A0D2-A247547EA8C1}" presName="connTx" presStyleLbl="parChTrans1D4" presStyleIdx="0" presStyleCnt="3"/>
      <dgm:spPr/>
      <dgm:t>
        <a:bodyPr/>
        <a:p>
          <a:endParaRPr lang="zh-CN" altLang="en-US"/>
        </a:p>
      </dgm:t>
    </dgm:pt>
    <dgm:pt modelId="{A3BF8008-4E20-1C4E-B3D6-518779138FC1}" type="pres">
      <dgm:prSet presAssocID="{F453E422-4D8A-CC4B-B49D-5594D82293D6}" presName="root2" presStyleCnt="0"/>
      <dgm:spPr/>
    </dgm:pt>
    <dgm:pt modelId="{DD201F5D-6AAC-8942-953D-FF9E60B31024}" type="pres">
      <dgm:prSet presAssocID="{F453E422-4D8A-CC4B-B49D-5594D82293D6}" presName="LevelTwoTextNode" presStyleLbl="node4" presStyleIdx="0" presStyleCnt="3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47FC871B-6063-934B-B614-562A4696E416}" type="pres">
      <dgm:prSet presAssocID="{F453E422-4D8A-CC4B-B49D-5594D82293D6}" presName="level3hierChild" presStyleCnt="0"/>
      <dgm:spPr/>
    </dgm:pt>
    <dgm:pt modelId="{F2E2A286-37DB-E544-8773-CA7B7ACC17C6}" type="pres">
      <dgm:prSet presAssocID="{81D278C7-9DDF-4E4A-8751-F4162993E044}" presName="conn2-1" presStyleLbl="parChTrans1D4" presStyleIdx="1" presStyleCnt="3"/>
      <dgm:spPr/>
      <dgm:t>
        <a:bodyPr/>
        <a:p>
          <a:endParaRPr lang="zh-CN" altLang="en-US"/>
        </a:p>
      </dgm:t>
    </dgm:pt>
    <dgm:pt modelId="{CC195EB7-2E71-E942-9234-94368C974EAF}" type="pres">
      <dgm:prSet presAssocID="{81D278C7-9DDF-4E4A-8751-F4162993E044}" presName="connTx" presStyleLbl="parChTrans1D4" presStyleIdx="1" presStyleCnt="3"/>
      <dgm:spPr/>
      <dgm:t>
        <a:bodyPr/>
        <a:p>
          <a:endParaRPr lang="zh-CN" altLang="en-US"/>
        </a:p>
      </dgm:t>
    </dgm:pt>
    <dgm:pt modelId="{B0DA9108-FD3E-2548-8E8C-B502CF62AF75}" type="pres">
      <dgm:prSet presAssocID="{ED649F5A-C5F3-D546-9953-D6DAD13B80E6}" presName="root2" presStyleCnt="0"/>
      <dgm:spPr/>
    </dgm:pt>
    <dgm:pt modelId="{7111380B-9DEA-BC42-A943-548045DE5F8A}" type="pres">
      <dgm:prSet presAssocID="{ED649F5A-C5F3-D546-9953-D6DAD13B80E6}" presName="LevelTwoTextNode" presStyleLbl="node4" presStyleIdx="1" presStyleCnt="3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5734D94F-F6C6-3242-8DEE-A3663046BB25}" type="pres">
      <dgm:prSet presAssocID="{ED649F5A-C5F3-D546-9953-D6DAD13B80E6}" presName="level3hierChild" presStyleCnt="0"/>
      <dgm:spPr/>
    </dgm:pt>
    <dgm:pt modelId="{F02980AF-0742-0845-BABC-EBA6BE13F5D8}" type="pres">
      <dgm:prSet presAssocID="{983A7241-B9CB-6547-8453-B7A21C90A6EC}" presName="conn2-1" presStyleLbl="parChTrans1D4" presStyleIdx="2" presStyleCnt="3"/>
      <dgm:spPr/>
      <dgm:t>
        <a:bodyPr/>
        <a:p>
          <a:endParaRPr lang="zh-CN" altLang="en-US"/>
        </a:p>
      </dgm:t>
    </dgm:pt>
    <dgm:pt modelId="{AEF53AD6-E371-D044-8CA4-59D5278DA4B0}" type="pres">
      <dgm:prSet presAssocID="{983A7241-B9CB-6547-8453-B7A21C90A6EC}" presName="connTx" presStyleLbl="parChTrans1D4" presStyleIdx="2" presStyleCnt="3"/>
      <dgm:spPr/>
      <dgm:t>
        <a:bodyPr/>
        <a:p>
          <a:endParaRPr lang="zh-CN" altLang="en-US"/>
        </a:p>
      </dgm:t>
    </dgm:pt>
    <dgm:pt modelId="{838A2E20-A543-F747-8D18-111DF4BE7DCF}" type="pres">
      <dgm:prSet presAssocID="{530153F2-5589-D949-A39D-AAB8CF626B45}" presName="root2" presStyleCnt="0"/>
      <dgm:spPr/>
    </dgm:pt>
    <dgm:pt modelId="{8526F486-08FB-5141-9469-7824AEF6A02F}" type="pres">
      <dgm:prSet presAssocID="{530153F2-5589-D949-A39D-AAB8CF626B45}" presName="LevelTwoTextNode" presStyleLbl="node4" presStyleIdx="2" presStyleCnt="3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42714E74-AF66-DA4E-A5D4-6C9EB1B696A9}" type="pres">
      <dgm:prSet presAssocID="{530153F2-5589-D949-A39D-AAB8CF626B45}" presName="level3hierChild" presStyleCnt="0"/>
      <dgm:spPr/>
    </dgm:pt>
    <dgm:pt modelId="{A42EC534-CA7E-FB49-A95F-D83042F14A3C}" type="pres">
      <dgm:prSet presAssocID="{C9228B67-BEE8-FE45-BD90-BD0FAA76DDDC}" presName="conn2-1" presStyleLbl="parChTrans1D3" presStyleIdx="1" presStyleCnt="3"/>
      <dgm:spPr/>
      <dgm:t>
        <a:bodyPr/>
        <a:p>
          <a:endParaRPr lang="zh-CN" altLang="en-US"/>
        </a:p>
      </dgm:t>
    </dgm:pt>
    <dgm:pt modelId="{683FB7CE-AF10-4D4A-9FE9-350ABFCEF3A6}" type="pres">
      <dgm:prSet presAssocID="{C9228B67-BEE8-FE45-BD90-BD0FAA76DDDC}" presName="connTx" presStyleLbl="parChTrans1D3" presStyleIdx="1" presStyleCnt="3"/>
      <dgm:spPr/>
      <dgm:t>
        <a:bodyPr/>
        <a:p>
          <a:endParaRPr lang="zh-CN" altLang="en-US"/>
        </a:p>
      </dgm:t>
    </dgm:pt>
    <dgm:pt modelId="{1EBD5722-9A17-B746-B36A-8D9335081A50}" type="pres">
      <dgm:prSet presAssocID="{B28A841A-89F0-6A42-A4BB-BE84B8ADD79B}" presName="root2" presStyleCnt="0"/>
      <dgm:spPr/>
    </dgm:pt>
    <dgm:pt modelId="{1DC647F2-58CC-3F46-A265-132A5E9BD2EB}" type="pres">
      <dgm:prSet presAssocID="{B28A841A-89F0-6A42-A4BB-BE84B8ADD79B}" presName="LevelTwoTextNode" presStyleLbl="node3" presStyleIdx="1" presStyleCnt="3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F000AA6D-87BA-DB48-8A00-238E607D6FF1}" type="pres">
      <dgm:prSet presAssocID="{B28A841A-89F0-6A42-A4BB-BE84B8ADD79B}" presName="level3hierChild" presStyleCnt="0"/>
      <dgm:spPr/>
    </dgm:pt>
    <dgm:pt modelId="{9F93A5A5-705F-114E-9342-D02CFE2382C3}" type="pres">
      <dgm:prSet presAssocID="{D08643AF-2D54-1442-A376-88B6DB9CE4BE}" presName="conn2-1" presStyleLbl="parChTrans1D3" presStyleIdx="2" presStyleCnt="3"/>
      <dgm:spPr/>
      <dgm:t>
        <a:bodyPr/>
        <a:p>
          <a:endParaRPr lang="zh-CN" altLang="en-US"/>
        </a:p>
      </dgm:t>
    </dgm:pt>
    <dgm:pt modelId="{DA45EB6E-9592-834F-8F56-319C9DB05785}" type="pres">
      <dgm:prSet presAssocID="{D08643AF-2D54-1442-A376-88B6DB9CE4BE}" presName="connTx" presStyleLbl="parChTrans1D3" presStyleIdx="2" presStyleCnt="3"/>
      <dgm:spPr/>
      <dgm:t>
        <a:bodyPr/>
        <a:p>
          <a:endParaRPr lang="zh-CN" altLang="en-US"/>
        </a:p>
      </dgm:t>
    </dgm:pt>
    <dgm:pt modelId="{15BE6553-184C-844A-9D08-A79CA990E507}" type="pres">
      <dgm:prSet presAssocID="{977888CE-D7E4-8C4E-92E7-39E1F0F6F672}" presName="root2" presStyleCnt="0"/>
      <dgm:spPr/>
    </dgm:pt>
    <dgm:pt modelId="{79276498-FFBA-7B46-AC05-EF1401AF2036}" type="pres">
      <dgm:prSet presAssocID="{977888CE-D7E4-8C4E-92E7-39E1F0F6F672}" presName="LevelTwoTextNode" presStyleLbl="node3" presStyleIdx="2" presStyleCnt="3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6DF78C36-E33C-9240-B881-A58C1908AB08}" type="pres">
      <dgm:prSet presAssocID="{977888CE-D7E4-8C4E-92E7-39E1F0F6F672}" presName="level3hierChild" presStyleCnt="0"/>
      <dgm:spPr/>
    </dgm:pt>
    <dgm:pt modelId="{B543B6B4-3A04-FD49-8096-75EC5863E8E1}" type="pres">
      <dgm:prSet presAssocID="{A758FBE3-9CE7-EC4D-80D3-6DEF431D24D6}" presName="conn2-1" presStyleLbl="parChTrans1D2" presStyleIdx="2" presStyleCnt="3"/>
      <dgm:spPr/>
      <dgm:t>
        <a:bodyPr/>
        <a:p>
          <a:endParaRPr lang="zh-CN" altLang="en-US"/>
        </a:p>
      </dgm:t>
    </dgm:pt>
    <dgm:pt modelId="{37BEE515-CEB2-6642-B0BB-4DADDAC6BEEE}" type="pres">
      <dgm:prSet presAssocID="{A758FBE3-9CE7-EC4D-80D3-6DEF431D24D6}" presName="connTx" presStyleLbl="parChTrans1D2" presStyleIdx="2" presStyleCnt="3"/>
      <dgm:spPr/>
      <dgm:t>
        <a:bodyPr/>
        <a:p>
          <a:endParaRPr lang="zh-CN" altLang="en-US"/>
        </a:p>
      </dgm:t>
    </dgm:pt>
    <dgm:pt modelId="{C8FF6453-D351-8D45-A74D-6386AED135AB}" type="pres">
      <dgm:prSet presAssocID="{48B708C7-6649-CF4D-BD48-F6F64BAF8ADE}" presName="root2" presStyleCnt="0"/>
      <dgm:spPr/>
    </dgm:pt>
    <dgm:pt modelId="{C0EB7501-B4C5-5941-8298-062B4B6E4918}" type="pres">
      <dgm:prSet presAssocID="{48B708C7-6649-CF4D-BD48-F6F64BAF8ADE}" presName="LevelTwoTextNode" presStyleLbl="node2" presStyleIdx="2" presStyleCnt="3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A9D35BEA-07CF-C847-A349-67EE28D29302}" type="pres">
      <dgm:prSet presAssocID="{48B708C7-6649-CF4D-BD48-F6F64BAF8ADE}" presName="level3hierChild" presStyleCnt="0"/>
      <dgm:spPr/>
    </dgm:pt>
  </dgm:ptLst>
  <dgm:cxnLst>
    <dgm:cxn modelId="{EBEFA31A-A741-4BBA-9BD9-F636D1851436}" type="presOf" srcId="{ED649F5A-C5F3-D546-9953-D6DAD13B80E6}" destId="{7111380B-9DEA-BC42-A943-548045DE5F8A}" srcOrd="0" destOrd="0" presId="urn:microsoft.com/office/officeart/2005/8/layout/hierarchy2#2"/>
    <dgm:cxn modelId="{0960FE6B-EBEF-4108-ACCC-810533D9A645}" type="presOf" srcId="{1E468871-578E-B04A-BA3C-3B142B8AAB69}" destId="{D8D8D64F-1970-4C45-9354-7B2F32D091F7}" srcOrd="0" destOrd="0" presId="urn:microsoft.com/office/officeart/2005/8/layout/hierarchy2#2"/>
    <dgm:cxn modelId="{6D0C6A58-2493-4090-9141-10EDA8802B03}" type="presOf" srcId="{D08643AF-2D54-1442-A376-88B6DB9CE4BE}" destId="{9F93A5A5-705F-114E-9342-D02CFE2382C3}" srcOrd="0" destOrd="0" presId="urn:microsoft.com/office/officeart/2005/8/layout/hierarchy2#2"/>
    <dgm:cxn modelId="{7C152B07-A09B-4370-8C3D-6B778A6DE8AA}" type="presOf" srcId="{7D45BE81-349A-D14B-A0D2-A247547EA8C1}" destId="{014C4EB5-E911-914B-8DBB-61B0937C84A0}" srcOrd="0" destOrd="0" presId="urn:microsoft.com/office/officeart/2005/8/layout/hierarchy2#2"/>
    <dgm:cxn modelId="{62077A3B-EB48-4179-B848-BFC17203881B}" type="presOf" srcId="{A072111A-450A-444E-940E-885424ACF0E0}" destId="{13266CFF-5B06-AC4B-A711-4FE628E1B6B0}" srcOrd="0" destOrd="0" presId="urn:microsoft.com/office/officeart/2005/8/layout/hierarchy2#2"/>
    <dgm:cxn modelId="{C9F30821-9D9E-4F01-8A1D-9E0CF3401343}" type="presOf" srcId="{101ABD51-FAC8-E14D-BEB0-92C26A2A497F}" destId="{FA753F48-AB18-5042-944D-6E8A17D697EE}" srcOrd="0" destOrd="0" presId="urn:microsoft.com/office/officeart/2005/8/layout/hierarchy2#2"/>
    <dgm:cxn modelId="{16A681CD-0E0D-48D4-9B7E-AF4BB3743013}" type="presOf" srcId="{81D278C7-9DDF-4E4A-8751-F4162993E044}" destId="{CC195EB7-2E71-E942-9234-94368C974EAF}" srcOrd="1" destOrd="0" presId="urn:microsoft.com/office/officeart/2005/8/layout/hierarchy2#2"/>
    <dgm:cxn modelId="{F7278326-B0E4-4FA0-B37D-5A3A5965CADE}" type="presOf" srcId="{7D45BE81-349A-D14B-A0D2-A247547EA8C1}" destId="{99E80075-791B-124A-8A88-4DC1D9FEDDBD}" srcOrd="1" destOrd="0" presId="urn:microsoft.com/office/officeart/2005/8/layout/hierarchy2#2"/>
    <dgm:cxn modelId="{4909EC20-E46C-45E5-BF86-7E6994671F57}" type="presOf" srcId="{662004DF-AD61-E642-8BE0-3DDFF6F3BDFC}" destId="{48B91B17-4E62-CE42-8868-D663E2C5E568}" srcOrd="0" destOrd="0" presId="urn:microsoft.com/office/officeart/2005/8/layout/hierarchy2#2"/>
    <dgm:cxn modelId="{5C8B6D12-BDEC-45FE-9358-9FD0A15C8860}" type="presOf" srcId="{81D278C7-9DDF-4E4A-8751-F4162993E044}" destId="{F2E2A286-37DB-E544-8773-CA7B7ACC17C6}" srcOrd="0" destOrd="0" presId="urn:microsoft.com/office/officeart/2005/8/layout/hierarchy2#2"/>
    <dgm:cxn modelId="{513A4CD7-419C-4152-939B-E6295C56FAA3}" type="presOf" srcId="{530153F2-5589-D949-A39D-AAB8CF626B45}" destId="{8526F486-08FB-5141-9469-7824AEF6A02F}" srcOrd="0" destOrd="0" presId="urn:microsoft.com/office/officeart/2005/8/layout/hierarchy2#2"/>
    <dgm:cxn modelId="{E48249BC-650D-4521-8BB9-9E4C3E273366}" type="presOf" srcId="{140DDE53-711A-7E4C-95E1-B93AC8E51A4F}" destId="{8DE3C69C-9D6C-6E48-9DD9-F207F5415932}" srcOrd="0" destOrd="0" presId="urn:microsoft.com/office/officeart/2005/8/layout/hierarchy2#2"/>
    <dgm:cxn modelId="{C57F2FEA-855C-44FD-93D5-96637B0126EE}" type="presOf" srcId="{424B5575-78D8-9444-BC3F-AAF50DA61826}" destId="{A3D661C7-948D-6B40-9AB1-587385DF3EEA}" srcOrd="0" destOrd="0" presId="urn:microsoft.com/office/officeart/2005/8/layout/hierarchy2#2"/>
    <dgm:cxn modelId="{C43C943B-C312-A94B-A795-9AB8C933E551}" srcId="{1E468871-578E-B04A-BA3C-3B142B8AAB69}" destId="{B28A841A-89F0-6A42-A4BB-BE84B8ADD79B}" srcOrd="1" destOrd="0" parTransId="{C9228B67-BEE8-FE45-BD90-BD0FAA76DDDC}" sibTransId="{9CA0EB4D-8C37-B440-9D01-38FE1F75B5F2}"/>
    <dgm:cxn modelId="{6820884C-6BF8-4428-9051-AFF5F4086830}" type="presOf" srcId="{B28A841A-89F0-6A42-A4BB-BE84B8ADD79B}" destId="{1DC647F2-58CC-3F46-A265-132A5E9BD2EB}" srcOrd="0" destOrd="0" presId="urn:microsoft.com/office/officeart/2005/8/layout/hierarchy2#2"/>
    <dgm:cxn modelId="{5351EC8D-E6A2-4794-8B00-86BE458EF2BF}" type="presOf" srcId="{93497DE1-ED37-BE4D-A9E3-0379D4783A72}" destId="{2BC20A26-8AF7-B84A-B6FD-A9D95152BF7E}" srcOrd="0" destOrd="0" presId="urn:microsoft.com/office/officeart/2005/8/layout/hierarchy2#2"/>
    <dgm:cxn modelId="{12F40964-43A6-4E57-8B59-0DF2FF0F97C0}" type="presOf" srcId="{A758FBE3-9CE7-EC4D-80D3-6DEF431D24D6}" destId="{37BEE515-CEB2-6642-B0BB-4DADDAC6BEEE}" srcOrd="1" destOrd="0" presId="urn:microsoft.com/office/officeart/2005/8/layout/hierarchy2#2"/>
    <dgm:cxn modelId="{094C0635-54CC-4949-B979-14C1C3A6AD41}" srcId="{662004DF-AD61-E642-8BE0-3DDFF6F3BDFC}" destId="{1E468871-578E-B04A-BA3C-3B142B8AAB69}" srcOrd="1" destOrd="0" parTransId="{140DDE53-711A-7E4C-95E1-B93AC8E51A4F}" sibTransId="{9F2E159F-55CA-3345-97DE-9620F6724C19}"/>
    <dgm:cxn modelId="{DA302DCE-4A55-471A-AF2F-8E8685E9DD3E}" type="presOf" srcId="{424B5575-78D8-9444-BC3F-AAF50DA61826}" destId="{5EC9DB22-16CF-4443-B922-EE3B717D31A6}" srcOrd="1" destOrd="0" presId="urn:microsoft.com/office/officeart/2005/8/layout/hierarchy2#2"/>
    <dgm:cxn modelId="{FEA499FC-F300-8F4B-8239-776218E2060D}" srcId="{93497DE1-ED37-BE4D-A9E3-0379D4783A72}" destId="{ED649F5A-C5F3-D546-9953-D6DAD13B80E6}" srcOrd="1" destOrd="0" parTransId="{81D278C7-9DDF-4E4A-8751-F4162993E044}" sibTransId="{19616F44-683A-774A-B54B-349A029747FE}"/>
    <dgm:cxn modelId="{FE6E972B-4E5B-D647-83C0-73447DCFAF6D}" srcId="{93497DE1-ED37-BE4D-A9E3-0379D4783A72}" destId="{530153F2-5589-D949-A39D-AAB8CF626B45}" srcOrd="2" destOrd="0" parTransId="{983A7241-B9CB-6547-8453-B7A21C90A6EC}" sibTransId="{99EC469C-D67D-704E-B991-7FD5B17264B6}"/>
    <dgm:cxn modelId="{60612DF8-8FCB-46B9-BFF5-6849F2592B79}" type="presOf" srcId="{D08643AF-2D54-1442-A376-88B6DB9CE4BE}" destId="{DA45EB6E-9592-834F-8F56-319C9DB05785}" srcOrd="1" destOrd="0" presId="urn:microsoft.com/office/officeart/2005/8/layout/hierarchy2#2"/>
    <dgm:cxn modelId="{804899D4-7103-4ED8-B149-A97D46AA3F3B}" type="presOf" srcId="{977888CE-D7E4-8C4E-92E7-39E1F0F6F672}" destId="{79276498-FFBA-7B46-AC05-EF1401AF2036}" srcOrd="0" destOrd="0" presId="urn:microsoft.com/office/officeart/2005/8/layout/hierarchy2#2"/>
    <dgm:cxn modelId="{6C9B9D8C-9AAB-054B-8259-94592E66603A}" srcId="{1E468871-578E-B04A-BA3C-3B142B8AAB69}" destId="{977888CE-D7E4-8C4E-92E7-39E1F0F6F672}" srcOrd="2" destOrd="0" parTransId="{D08643AF-2D54-1442-A376-88B6DB9CE4BE}" sibTransId="{02E56876-49FA-4649-A752-4CED9FF6E290}"/>
    <dgm:cxn modelId="{51C5C08A-54D6-44D0-A38F-A507A1CEB0D0}" type="presOf" srcId="{48B708C7-6649-CF4D-BD48-F6F64BAF8ADE}" destId="{C0EB7501-B4C5-5941-8298-062B4B6E4918}" srcOrd="0" destOrd="0" presId="urn:microsoft.com/office/officeart/2005/8/layout/hierarchy2#2"/>
    <dgm:cxn modelId="{FD029B5D-755A-42C5-A13B-74AB5CCFBF88}" type="presOf" srcId="{8189D010-CBBF-2444-B0F8-1034DDE5D269}" destId="{A1B49E99-8A41-8645-BDC9-82C4F2CDC87D}" srcOrd="1" destOrd="0" presId="urn:microsoft.com/office/officeart/2005/8/layout/hierarchy2#2"/>
    <dgm:cxn modelId="{5E511ECE-C808-4057-9E42-4796BF9403FD}" type="presOf" srcId="{C9228B67-BEE8-FE45-BD90-BD0FAA76DDDC}" destId="{683FB7CE-AF10-4D4A-9FE9-350ABFCEF3A6}" srcOrd="1" destOrd="0" presId="urn:microsoft.com/office/officeart/2005/8/layout/hierarchy2#2"/>
    <dgm:cxn modelId="{BDC6A85E-864B-433A-AB97-1E9F7897AE38}" type="presOf" srcId="{F453E422-4D8A-CC4B-B49D-5594D82293D6}" destId="{DD201F5D-6AAC-8942-953D-FF9E60B31024}" srcOrd="0" destOrd="0" presId="urn:microsoft.com/office/officeart/2005/8/layout/hierarchy2#2"/>
    <dgm:cxn modelId="{BA150C94-0D00-124A-938D-D776FCF3A1D1}" srcId="{93497DE1-ED37-BE4D-A9E3-0379D4783A72}" destId="{F453E422-4D8A-CC4B-B49D-5594D82293D6}" srcOrd="0" destOrd="0" parTransId="{7D45BE81-349A-D14B-A0D2-A247547EA8C1}" sibTransId="{31222974-ADCA-A940-9970-99CA14C28F97}"/>
    <dgm:cxn modelId="{9B6FD74C-C67C-490E-BB97-D8941C218B77}" type="presOf" srcId="{8189D010-CBBF-2444-B0F8-1034DDE5D269}" destId="{11CE2385-024B-104D-9FF6-E433F5B4B4ED}" srcOrd="0" destOrd="0" presId="urn:microsoft.com/office/officeart/2005/8/layout/hierarchy2#2"/>
    <dgm:cxn modelId="{8B8F90AD-76AF-4A39-B478-3C378E769605}" type="presOf" srcId="{A758FBE3-9CE7-EC4D-80D3-6DEF431D24D6}" destId="{B543B6B4-3A04-FD49-8096-75EC5863E8E1}" srcOrd="0" destOrd="0" presId="urn:microsoft.com/office/officeart/2005/8/layout/hierarchy2#2"/>
    <dgm:cxn modelId="{D5976F1D-AD44-6042-B73C-513DE7037718}" srcId="{1E468871-578E-B04A-BA3C-3B142B8AAB69}" destId="{93497DE1-ED37-BE4D-A9E3-0379D4783A72}" srcOrd="0" destOrd="0" parTransId="{424B5575-78D8-9444-BC3F-AAF50DA61826}" sibTransId="{A56E8387-9BFD-0C4E-8EEF-B30926EAA70F}"/>
    <dgm:cxn modelId="{091050D0-CD3C-2A4D-A29C-E8833DB7726C}" srcId="{662004DF-AD61-E642-8BE0-3DDFF6F3BDFC}" destId="{48B708C7-6649-CF4D-BD48-F6F64BAF8ADE}" srcOrd="2" destOrd="0" parTransId="{A758FBE3-9CE7-EC4D-80D3-6DEF431D24D6}" sibTransId="{B7C34EC4-E4D6-8844-A6A9-F0241DDED2D9}"/>
    <dgm:cxn modelId="{74D39C93-8BF2-154E-86C3-81BFEE28FF11}" srcId="{662004DF-AD61-E642-8BE0-3DDFF6F3BDFC}" destId="{101ABD51-FAC8-E14D-BEB0-92C26A2A497F}" srcOrd="0" destOrd="0" parTransId="{8189D010-CBBF-2444-B0F8-1034DDE5D269}" sibTransId="{F325C727-7988-E24F-BA23-2C274226E952}"/>
    <dgm:cxn modelId="{39A4A2E3-960D-4621-BB60-F77FD75BC60A}" type="presOf" srcId="{983A7241-B9CB-6547-8453-B7A21C90A6EC}" destId="{F02980AF-0742-0845-BABC-EBA6BE13F5D8}" srcOrd="0" destOrd="0" presId="urn:microsoft.com/office/officeart/2005/8/layout/hierarchy2#2"/>
    <dgm:cxn modelId="{C63974ED-70D1-42F4-B856-659230341A94}" type="presOf" srcId="{C9228B67-BEE8-FE45-BD90-BD0FAA76DDDC}" destId="{A42EC534-CA7E-FB49-A95F-D83042F14A3C}" srcOrd="0" destOrd="0" presId="urn:microsoft.com/office/officeart/2005/8/layout/hierarchy2#2"/>
    <dgm:cxn modelId="{66595022-FDA2-4A3B-90D6-C42C03B6C03B}" type="presOf" srcId="{140DDE53-711A-7E4C-95E1-B93AC8E51A4F}" destId="{DC00202F-D0C2-E542-993A-2188E5D0ABB1}" srcOrd="1" destOrd="0" presId="urn:microsoft.com/office/officeart/2005/8/layout/hierarchy2#2"/>
    <dgm:cxn modelId="{D6117C6C-FBFE-E540-A6BC-87991811B84D}" srcId="{A072111A-450A-444E-940E-885424ACF0E0}" destId="{662004DF-AD61-E642-8BE0-3DDFF6F3BDFC}" srcOrd="0" destOrd="0" parTransId="{A680335D-FA81-FA40-B328-BB7D03CEAEFE}" sibTransId="{EC4DD373-F165-6343-AB80-0882A3D4DCD3}"/>
    <dgm:cxn modelId="{436045B4-C88B-4F47-BEB2-F6D6997AB124}" type="presOf" srcId="{983A7241-B9CB-6547-8453-B7A21C90A6EC}" destId="{AEF53AD6-E371-D044-8CA4-59D5278DA4B0}" srcOrd="1" destOrd="0" presId="urn:microsoft.com/office/officeart/2005/8/layout/hierarchy2#2"/>
    <dgm:cxn modelId="{4FBBB80B-02D4-4F7B-B78A-E19DEBDC19D9}" type="presParOf" srcId="{13266CFF-5B06-AC4B-A711-4FE628E1B6B0}" destId="{B75EE571-4F50-AE42-92EC-736967FF3FD7}" srcOrd="0" destOrd="0" presId="urn:microsoft.com/office/officeart/2005/8/layout/hierarchy2#2"/>
    <dgm:cxn modelId="{BFB1F7A7-3D48-4E06-B855-7E3C28632A22}" type="presParOf" srcId="{B75EE571-4F50-AE42-92EC-736967FF3FD7}" destId="{48B91B17-4E62-CE42-8868-D663E2C5E568}" srcOrd="0" destOrd="0" presId="urn:microsoft.com/office/officeart/2005/8/layout/hierarchy2#2"/>
    <dgm:cxn modelId="{6D47F424-ED4B-4978-BD6C-AD5AB20ED43A}" type="presParOf" srcId="{B75EE571-4F50-AE42-92EC-736967FF3FD7}" destId="{1D6AA876-8B42-8645-9FF2-23F53EC811AF}" srcOrd="1" destOrd="0" presId="urn:microsoft.com/office/officeart/2005/8/layout/hierarchy2#2"/>
    <dgm:cxn modelId="{FA2A82B0-88A5-455C-A673-3E6F64A57019}" type="presParOf" srcId="{1D6AA876-8B42-8645-9FF2-23F53EC811AF}" destId="{11CE2385-024B-104D-9FF6-E433F5B4B4ED}" srcOrd="0" destOrd="0" presId="urn:microsoft.com/office/officeart/2005/8/layout/hierarchy2#2"/>
    <dgm:cxn modelId="{8D17B741-8443-4088-89B8-D1EC0A38BB4C}" type="presParOf" srcId="{11CE2385-024B-104D-9FF6-E433F5B4B4ED}" destId="{A1B49E99-8A41-8645-BDC9-82C4F2CDC87D}" srcOrd="0" destOrd="0" presId="urn:microsoft.com/office/officeart/2005/8/layout/hierarchy2#2"/>
    <dgm:cxn modelId="{5AB34639-322E-4BEA-B013-A4832A79FDF7}" type="presParOf" srcId="{1D6AA876-8B42-8645-9FF2-23F53EC811AF}" destId="{D16D8DE8-D4BC-C24D-9CE9-B9515253F51F}" srcOrd="1" destOrd="0" presId="urn:microsoft.com/office/officeart/2005/8/layout/hierarchy2#2"/>
    <dgm:cxn modelId="{BB215AF3-8966-4E5C-8731-E3C6CA267514}" type="presParOf" srcId="{D16D8DE8-D4BC-C24D-9CE9-B9515253F51F}" destId="{FA753F48-AB18-5042-944D-6E8A17D697EE}" srcOrd="0" destOrd="0" presId="urn:microsoft.com/office/officeart/2005/8/layout/hierarchy2#2"/>
    <dgm:cxn modelId="{E1D164C5-A463-4BB4-B7E8-5EE990E29BA8}" type="presParOf" srcId="{D16D8DE8-D4BC-C24D-9CE9-B9515253F51F}" destId="{A8A1D524-C874-814A-B17B-13FE2CDBCB88}" srcOrd="1" destOrd="0" presId="urn:microsoft.com/office/officeart/2005/8/layout/hierarchy2#2"/>
    <dgm:cxn modelId="{7E0689B0-C5B3-4839-B56A-C777323CCC89}" type="presParOf" srcId="{1D6AA876-8B42-8645-9FF2-23F53EC811AF}" destId="{8DE3C69C-9D6C-6E48-9DD9-F207F5415932}" srcOrd="2" destOrd="0" presId="urn:microsoft.com/office/officeart/2005/8/layout/hierarchy2#2"/>
    <dgm:cxn modelId="{878B1348-878F-4921-8FBD-5D95E580ECDB}" type="presParOf" srcId="{8DE3C69C-9D6C-6E48-9DD9-F207F5415932}" destId="{DC00202F-D0C2-E542-993A-2188E5D0ABB1}" srcOrd="0" destOrd="0" presId="urn:microsoft.com/office/officeart/2005/8/layout/hierarchy2#2"/>
    <dgm:cxn modelId="{50ACFA16-CFD9-4991-8606-360018D7C638}" type="presParOf" srcId="{1D6AA876-8B42-8645-9FF2-23F53EC811AF}" destId="{6C96CF2E-C62A-A045-B415-916ABD6FD5D8}" srcOrd="3" destOrd="0" presId="urn:microsoft.com/office/officeart/2005/8/layout/hierarchy2#2"/>
    <dgm:cxn modelId="{68B87C8C-AEE6-4458-8FC9-1F9EA7D2E870}" type="presParOf" srcId="{6C96CF2E-C62A-A045-B415-916ABD6FD5D8}" destId="{D8D8D64F-1970-4C45-9354-7B2F32D091F7}" srcOrd="0" destOrd="0" presId="urn:microsoft.com/office/officeart/2005/8/layout/hierarchy2#2"/>
    <dgm:cxn modelId="{B5B53B58-E3C1-4F03-AC77-05E9DE7FD07D}" type="presParOf" srcId="{6C96CF2E-C62A-A045-B415-916ABD6FD5D8}" destId="{40A4CEE3-1436-2B44-B7AC-044FB2F496E3}" srcOrd="1" destOrd="0" presId="urn:microsoft.com/office/officeart/2005/8/layout/hierarchy2#2"/>
    <dgm:cxn modelId="{18A5B8AC-A537-444E-A7B2-6196EA9B8E8B}" type="presParOf" srcId="{40A4CEE3-1436-2B44-B7AC-044FB2F496E3}" destId="{A3D661C7-948D-6B40-9AB1-587385DF3EEA}" srcOrd="0" destOrd="0" presId="urn:microsoft.com/office/officeart/2005/8/layout/hierarchy2#2"/>
    <dgm:cxn modelId="{2236AE13-A4BA-462B-9A63-A78A0BAA487A}" type="presParOf" srcId="{A3D661C7-948D-6B40-9AB1-587385DF3EEA}" destId="{5EC9DB22-16CF-4443-B922-EE3B717D31A6}" srcOrd="0" destOrd="0" presId="urn:microsoft.com/office/officeart/2005/8/layout/hierarchy2#2"/>
    <dgm:cxn modelId="{ACC32027-2097-45C1-86C5-748CDEE8F36B}" type="presParOf" srcId="{40A4CEE3-1436-2B44-B7AC-044FB2F496E3}" destId="{3EC51CCB-ADC6-E24E-91AA-4DA39BE6B434}" srcOrd="1" destOrd="0" presId="urn:microsoft.com/office/officeart/2005/8/layout/hierarchy2#2"/>
    <dgm:cxn modelId="{516A0C49-6314-4B50-8D6E-5A5EAEDBC2D5}" type="presParOf" srcId="{3EC51CCB-ADC6-E24E-91AA-4DA39BE6B434}" destId="{2BC20A26-8AF7-B84A-B6FD-A9D95152BF7E}" srcOrd="0" destOrd="0" presId="urn:microsoft.com/office/officeart/2005/8/layout/hierarchy2#2"/>
    <dgm:cxn modelId="{B4CDA614-B154-4CF2-9956-D2E77FDEF816}" type="presParOf" srcId="{3EC51CCB-ADC6-E24E-91AA-4DA39BE6B434}" destId="{504B963B-563A-F647-9D4D-512A67B144C9}" srcOrd="1" destOrd="0" presId="urn:microsoft.com/office/officeart/2005/8/layout/hierarchy2#2"/>
    <dgm:cxn modelId="{54D545FD-789A-4073-A41E-D90CD98060C8}" type="presParOf" srcId="{504B963B-563A-F647-9D4D-512A67B144C9}" destId="{014C4EB5-E911-914B-8DBB-61B0937C84A0}" srcOrd="0" destOrd="0" presId="urn:microsoft.com/office/officeart/2005/8/layout/hierarchy2#2"/>
    <dgm:cxn modelId="{CA379AA2-3B08-4B11-94B6-709F1DC5EB9C}" type="presParOf" srcId="{014C4EB5-E911-914B-8DBB-61B0937C84A0}" destId="{99E80075-791B-124A-8A88-4DC1D9FEDDBD}" srcOrd="0" destOrd="0" presId="urn:microsoft.com/office/officeart/2005/8/layout/hierarchy2#2"/>
    <dgm:cxn modelId="{77FF9074-DE1D-442C-B143-6E1AB7E5E635}" type="presParOf" srcId="{504B963B-563A-F647-9D4D-512A67B144C9}" destId="{A3BF8008-4E20-1C4E-B3D6-518779138FC1}" srcOrd="1" destOrd="0" presId="urn:microsoft.com/office/officeart/2005/8/layout/hierarchy2#2"/>
    <dgm:cxn modelId="{2B8463EA-CA36-4A37-8649-D2CB9D4CED72}" type="presParOf" srcId="{A3BF8008-4E20-1C4E-B3D6-518779138FC1}" destId="{DD201F5D-6AAC-8942-953D-FF9E60B31024}" srcOrd="0" destOrd="0" presId="urn:microsoft.com/office/officeart/2005/8/layout/hierarchy2#2"/>
    <dgm:cxn modelId="{8EF5D7F4-5199-4D6D-A7D1-381A4B7531B5}" type="presParOf" srcId="{A3BF8008-4E20-1C4E-B3D6-518779138FC1}" destId="{47FC871B-6063-934B-B614-562A4696E416}" srcOrd="1" destOrd="0" presId="urn:microsoft.com/office/officeart/2005/8/layout/hierarchy2#2"/>
    <dgm:cxn modelId="{4BB0894E-04D0-4632-922E-B8DC7A413DBD}" type="presParOf" srcId="{504B963B-563A-F647-9D4D-512A67B144C9}" destId="{F2E2A286-37DB-E544-8773-CA7B7ACC17C6}" srcOrd="2" destOrd="0" presId="urn:microsoft.com/office/officeart/2005/8/layout/hierarchy2#2"/>
    <dgm:cxn modelId="{888540E8-7603-413D-A22D-F2F362A0900A}" type="presParOf" srcId="{F2E2A286-37DB-E544-8773-CA7B7ACC17C6}" destId="{CC195EB7-2E71-E942-9234-94368C974EAF}" srcOrd="0" destOrd="0" presId="urn:microsoft.com/office/officeart/2005/8/layout/hierarchy2#2"/>
    <dgm:cxn modelId="{5CA00B30-59C1-4AD4-A2BE-E563B9A177E9}" type="presParOf" srcId="{504B963B-563A-F647-9D4D-512A67B144C9}" destId="{B0DA9108-FD3E-2548-8E8C-B502CF62AF75}" srcOrd="3" destOrd="0" presId="urn:microsoft.com/office/officeart/2005/8/layout/hierarchy2#2"/>
    <dgm:cxn modelId="{4AEA817C-44EF-4B9E-BDE4-C6E3C46B3A35}" type="presParOf" srcId="{B0DA9108-FD3E-2548-8E8C-B502CF62AF75}" destId="{7111380B-9DEA-BC42-A943-548045DE5F8A}" srcOrd="0" destOrd="0" presId="urn:microsoft.com/office/officeart/2005/8/layout/hierarchy2#2"/>
    <dgm:cxn modelId="{4DD157FB-8B42-4F9D-AF75-5B468EB86D97}" type="presParOf" srcId="{B0DA9108-FD3E-2548-8E8C-B502CF62AF75}" destId="{5734D94F-F6C6-3242-8DEE-A3663046BB25}" srcOrd="1" destOrd="0" presId="urn:microsoft.com/office/officeart/2005/8/layout/hierarchy2#2"/>
    <dgm:cxn modelId="{B54D6269-DDB3-4662-A5FC-7F6B38984AB5}" type="presParOf" srcId="{504B963B-563A-F647-9D4D-512A67B144C9}" destId="{F02980AF-0742-0845-BABC-EBA6BE13F5D8}" srcOrd="4" destOrd="0" presId="urn:microsoft.com/office/officeart/2005/8/layout/hierarchy2#2"/>
    <dgm:cxn modelId="{6B125720-AB80-4C5F-AD56-78DE8D469766}" type="presParOf" srcId="{F02980AF-0742-0845-BABC-EBA6BE13F5D8}" destId="{AEF53AD6-E371-D044-8CA4-59D5278DA4B0}" srcOrd="0" destOrd="0" presId="urn:microsoft.com/office/officeart/2005/8/layout/hierarchy2#2"/>
    <dgm:cxn modelId="{FAA920FB-B9C9-4751-9384-172BDF3915E8}" type="presParOf" srcId="{504B963B-563A-F647-9D4D-512A67B144C9}" destId="{838A2E20-A543-F747-8D18-111DF4BE7DCF}" srcOrd="5" destOrd="0" presId="urn:microsoft.com/office/officeart/2005/8/layout/hierarchy2#2"/>
    <dgm:cxn modelId="{EEDC7966-ED18-4E86-84B4-5036975E5DA1}" type="presParOf" srcId="{838A2E20-A543-F747-8D18-111DF4BE7DCF}" destId="{8526F486-08FB-5141-9469-7824AEF6A02F}" srcOrd="0" destOrd="0" presId="urn:microsoft.com/office/officeart/2005/8/layout/hierarchy2#2"/>
    <dgm:cxn modelId="{EA5CE15B-0C85-43EC-8520-9E143A24C1BC}" type="presParOf" srcId="{838A2E20-A543-F747-8D18-111DF4BE7DCF}" destId="{42714E74-AF66-DA4E-A5D4-6C9EB1B696A9}" srcOrd="1" destOrd="0" presId="urn:microsoft.com/office/officeart/2005/8/layout/hierarchy2#2"/>
    <dgm:cxn modelId="{46F6C3DB-C2BE-496E-B7FF-4160E8BEC24E}" type="presParOf" srcId="{40A4CEE3-1436-2B44-B7AC-044FB2F496E3}" destId="{A42EC534-CA7E-FB49-A95F-D83042F14A3C}" srcOrd="2" destOrd="0" presId="urn:microsoft.com/office/officeart/2005/8/layout/hierarchy2#2"/>
    <dgm:cxn modelId="{BD17DE74-3BB0-4B17-B640-1187812241ED}" type="presParOf" srcId="{A42EC534-CA7E-FB49-A95F-D83042F14A3C}" destId="{683FB7CE-AF10-4D4A-9FE9-350ABFCEF3A6}" srcOrd="0" destOrd="0" presId="urn:microsoft.com/office/officeart/2005/8/layout/hierarchy2#2"/>
    <dgm:cxn modelId="{547F583B-03FC-49CC-90CD-2AF8849AC2DE}" type="presParOf" srcId="{40A4CEE3-1436-2B44-B7AC-044FB2F496E3}" destId="{1EBD5722-9A17-B746-B36A-8D9335081A50}" srcOrd="3" destOrd="0" presId="urn:microsoft.com/office/officeart/2005/8/layout/hierarchy2#2"/>
    <dgm:cxn modelId="{D5025CDE-CFCE-4594-9768-63E4BF6F2749}" type="presParOf" srcId="{1EBD5722-9A17-B746-B36A-8D9335081A50}" destId="{1DC647F2-58CC-3F46-A265-132A5E9BD2EB}" srcOrd="0" destOrd="0" presId="urn:microsoft.com/office/officeart/2005/8/layout/hierarchy2#2"/>
    <dgm:cxn modelId="{59F55030-4115-42FC-B1EF-732F60D8E324}" type="presParOf" srcId="{1EBD5722-9A17-B746-B36A-8D9335081A50}" destId="{F000AA6D-87BA-DB48-8A00-238E607D6FF1}" srcOrd="1" destOrd="0" presId="urn:microsoft.com/office/officeart/2005/8/layout/hierarchy2#2"/>
    <dgm:cxn modelId="{72670CA1-251E-43AC-AA8F-25438725B46D}" type="presParOf" srcId="{40A4CEE3-1436-2B44-B7AC-044FB2F496E3}" destId="{9F93A5A5-705F-114E-9342-D02CFE2382C3}" srcOrd="4" destOrd="0" presId="urn:microsoft.com/office/officeart/2005/8/layout/hierarchy2#2"/>
    <dgm:cxn modelId="{86C85193-28C0-4983-9860-60A6AF399BC2}" type="presParOf" srcId="{9F93A5A5-705F-114E-9342-D02CFE2382C3}" destId="{DA45EB6E-9592-834F-8F56-319C9DB05785}" srcOrd="0" destOrd="0" presId="urn:microsoft.com/office/officeart/2005/8/layout/hierarchy2#2"/>
    <dgm:cxn modelId="{D962E8FE-ED7B-4C41-8A12-A1A867CF6F48}" type="presParOf" srcId="{40A4CEE3-1436-2B44-B7AC-044FB2F496E3}" destId="{15BE6553-184C-844A-9D08-A79CA990E507}" srcOrd="5" destOrd="0" presId="urn:microsoft.com/office/officeart/2005/8/layout/hierarchy2#2"/>
    <dgm:cxn modelId="{7B5118BB-65CE-45DA-AF2A-EF3032E10B7B}" type="presParOf" srcId="{15BE6553-184C-844A-9D08-A79CA990E507}" destId="{79276498-FFBA-7B46-AC05-EF1401AF2036}" srcOrd="0" destOrd="0" presId="urn:microsoft.com/office/officeart/2005/8/layout/hierarchy2#2"/>
    <dgm:cxn modelId="{6FF21D04-2C22-4747-88BC-E40D6C31CCF5}" type="presParOf" srcId="{15BE6553-184C-844A-9D08-A79CA990E507}" destId="{6DF78C36-E33C-9240-B881-A58C1908AB08}" srcOrd="1" destOrd="0" presId="urn:microsoft.com/office/officeart/2005/8/layout/hierarchy2#2"/>
    <dgm:cxn modelId="{4C1B2072-A2A0-4F62-9728-C8E1B3BDFE03}" type="presParOf" srcId="{1D6AA876-8B42-8645-9FF2-23F53EC811AF}" destId="{B543B6B4-3A04-FD49-8096-75EC5863E8E1}" srcOrd="4" destOrd="0" presId="urn:microsoft.com/office/officeart/2005/8/layout/hierarchy2#2"/>
    <dgm:cxn modelId="{45856D0F-73B0-487F-BB1F-79B78BEEE03C}" type="presParOf" srcId="{B543B6B4-3A04-FD49-8096-75EC5863E8E1}" destId="{37BEE515-CEB2-6642-B0BB-4DADDAC6BEEE}" srcOrd="0" destOrd="0" presId="urn:microsoft.com/office/officeart/2005/8/layout/hierarchy2#2"/>
    <dgm:cxn modelId="{128817B9-BFCF-44C2-867E-2C236D786FE1}" type="presParOf" srcId="{1D6AA876-8B42-8645-9FF2-23F53EC811AF}" destId="{C8FF6453-D351-8D45-A74D-6386AED135AB}" srcOrd="5" destOrd="0" presId="urn:microsoft.com/office/officeart/2005/8/layout/hierarchy2#2"/>
    <dgm:cxn modelId="{72DC86F8-81B3-40E6-B769-860FDE2E407A}" type="presParOf" srcId="{C8FF6453-D351-8D45-A74D-6386AED135AB}" destId="{C0EB7501-B4C5-5941-8298-062B4B6E4918}" srcOrd="0" destOrd="0" presId="urn:microsoft.com/office/officeart/2005/8/layout/hierarchy2#2"/>
    <dgm:cxn modelId="{DD2E19AD-5886-454E-9358-EDA99AC5F7E0}" type="presParOf" srcId="{C8FF6453-D351-8D45-A74D-6386AED135AB}" destId="{A9D35BEA-07CF-C847-A349-67EE28D29302}" srcOrd="1" destOrd="0" presId="urn:microsoft.com/office/officeart/2005/8/layout/hierarchy2#2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 xmlns:r="http://schemas.openxmlformats.org/officeDocument/2006/relationships">
  <dsp:spTree>
    <dsp:nvGrpSpPr>
      <dsp:cNvPr id="2" name="组合 1"/>
      <dsp:cNvGrpSpPr/>
    </dsp:nvGrpSpPr>
    <dsp:grpSpPr>
      <a:xfrm>
        <a:off x="0" y="0"/>
        <a:ext cx="5210175" cy="2638425"/>
        <a:chOff x="0" y="0"/>
        <a:chExt cx="5210175" cy="2638425"/>
      </a:xfrm>
    </dsp:grpSpPr>
    <dsp:sp modelId="{48B91B17-4E62-CE42-8868-D663E2C5E568}">
      <dsp:nvSpPr>
        <dsp:cNvPr id="3" name="圆角矩形 2"/>
        <dsp:cNvSpPr/>
      </dsp:nvSpPr>
      <dsp:spPr bwMode="white">
        <a:xfrm>
          <a:off x="0" y="1356786"/>
          <a:ext cx="1001957" cy="500978"/>
        </a:xfrm>
        <a:prstGeom prst="roundRect">
          <a:avLst>
            <a:gd name="adj" fmla="val 10000"/>
          </a:avLst>
        </a:prstGeom>
      </dsp:spPr>
      <dsp:style>
        <a:lnRef idx="2">
          <a:srgbClr val="FFFFFF"/>
        </a:lnRef>
        <a:fillRef idx="1">
          <a:srgbClr val="4774AB">
            <a:shade val="80000"/>
          </a:srgbClr>
        </a:fillRef>
        <a:effectRef idx="0">
          <a:scrgbClr r="0" g="0" b="0"/>
        </a:effectRef>
        <a:fontRef idx="minor">
          <a:srgbClr val="FFFFFF"/>
        </a:fontRef>
      </dsp:style>
      <dsp:txBody>
        <a:bodyPr lIns="6985" tIns="6985" rIns="6985" bIns="6985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/>
            <a:t>案例名称</a:t>
          </a:r>
        </a:p>
      </dsp:txBody>
      <dsp:txXfrm>
        <a:off x="0" y="1356786"/>
        <a:ext cx="1001957" cy="500978"/>
      </dsp:txXfrm>
    </dsp:sp>
    <dsp:sp modelId="{11CE2385-024B-104D-9FF6-E433F5B4B4ED}">
      <dsp:nvSpPr>
        <dsp:cNvPr id="4" name="任意多边形 3"/>
        <dsp:cNvSpPr/>
      </dsp:nvSpPr>
      <dsp:spPr bwMode="white">
        <a:xfrm>
          <a:off x="851440" y="1302123"/>
          <a:ext cx="701817" cy="34178"/>
        </a:xfrm>
        <a:custGeom>
          <a:avLst/>
          <a:gdLst/>
          <a:ahLst/>
          <a:cxnLst/>
          <a:pathLst>
            <a:path w="1105" h="54">
              <a:moveTo>
                <a:pt x="237" y="481"/>
              </a:moveTo>
              <a:lnTo>
                <a:pt x="868" y="-427"/>
              </a:lnTo>
            </a:path>
          </a:pathLst>
        </a:custGeom>
      </dsp:spPr>
      <dsp:style>
        <a:lnRef idx="2">
          <a:srgbClr val="5383BE">
            <a:tint val="99000"/>
          </a:srgbClr>
        </a:lnRef>
        <a:fillRef idx="0">
          <a:srgbClr val="5383BE">
            <a:tint val="99000"/>
          </a:srgbClr>
        </a:fillRef>
        <a:effectRef idx="0">
          <a:scrgbClr r="0" g="0" b="0"/>
        </a:effectRef>
        <a:fontRef idx="minor"/>
      </dsp:style>
      <dsp:txBody>
        <a:bodyPr anchor="ctr"/>
        <a:lstStyle>
          <a:lvl1pPr algn="ctr"/>
          <a:lvl2pPr algn="ctr"/>
          <a:lvl3pPr algn="ctr"/>
          <a:lvl4pPr algn="ctr"/>
          <a:lvl5pPr algn="ctr"/>
          <a:lvl6pPr algn="ctr"/>
          <a:lvl7pPr algn="ctr"/>
          <a:lvl8pPr algn="ctr"/>
          <a:lvl9pPr algn="ctr"/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 sz="300">
            <a:solidFill>
              <a:srgbClr val="000000"/>
            </a:solidFill>
          </a:endParaRPr>
        </a:p>
      </dsp:txBody>
      <dsp:txXfrm>
        <a:off x="851440" y="1302123"/>
        <a:ext cx="701817" cy="34178"/>
      </dsp:txXfrm>
    </dsp:sp>
    <dsp:sp modelId="{FA753F48-AB18-5042-944D-6E8A17D697EE}">
      <dsp:nvSpPr>
        <dsp:cNvPr id="5" name="圆角矩形 4"/>
        <dsp:cNvSpPr/>
      </dsp:nvSpPr>
      <dsp:spPr bwMode="white">
        <a:xfrm>
          <a:off x="1402739" y="780661"/>
          <a:ext cx="1001957" cy="500978"/>
        </a:xfrm>
        <a:prstGeom prst="roundRect">
          <a:avLst>
            <a:gd name="adj" fmla="val 10000"/>
          </a:avLst>
        </a:prstGeom>
      </dsp:spPr>
      <dsp:style>
        <a:lnRef idx="2">
          <a:srgbClr val="FFFFFF"/>
        </a:lnRef>
        <a:fillRef idx="1">
          <a:srgbClr val="5383BE">
            <a:tint val="99000"/>
            <a:hueOff val="0"/>
            <a:satOff val="0"/>
            <a:lumOff val="0"/>
            <a:alpha val="100000"/>
          </a:srgbClr>
        </a:fillRef>
        <a:effectRef idx="0">
          <a:scrgbClr r="0" g="0" b="0"/>
        </a:effectRef>
        <a:fontRef idx="minor">
          <a:srgbClr val="FFFFFF"/>
        </a:fontRef>
      </dsp:style>
      <dsp:txBody>
        <a:bodyPr lIns="6985" tIns="6985" rIns="6985" bIns="6985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/>
            <a:t>案例文字材料</a:t>
          </a:r>
        </a:p>
      </dsp:txBody>
      <dsp:txXfrm>
        <a:off x="1402739" y="780661"/>
        <a:ext cx="1001957" cy="500978"/>
      </dsp:txXfrm>
    </dsp:sp>
    <dsp:sp modelId="{8DE3C69C-9D6C-6E48-9DD9-F207F5415932}">
      <dsp:nvSpPr>
        <dsp:cNvPr id="6" name="任意多边形 5"/>
        <dsp:cNvSpPr/>
      </dsp:nvSpPr>
      <dsp:spPr bwMode="white">
        <a:xfrm>
          <a:off x="1001957" y="1590186"/>
          <a:ext cx="400783" cy="34178"/>
        </a:xfrm>
        <a:custGeom>
          <a:avLst/>
          <a:gdLst/>
          <a:ahLst/>
          <a:cxnLst/>
          <a:pathLst>
            <a:path w="631" h="54">
              <a:moveTo>
                <a:pt x="0" y="27"/>
              </a:moveTo>
              <a:lnTo>
                <a:pt x="631" y="27"/>
              </a:lnTo>
            </a:path>
          </a:pathLst>
        </a:custGeom>
      </dsp:spPr>
      <dsp:style>
        <a:lnRef idx="2">
          <a:srgbClr val="5383BE">
            <a:tint val="99000"/>
          </a:srgbClr>
        </a:lnRef>
        <a:fillRef idx="0">
          <a:srgbClr val="5383BE">
            <a:tint val="99000"/>
          </a:srgbClr>
        </a:fillRef>
        <a:effectRef idx="0">
          <a:scrgbClr r="0" g="0" b="0"/>
        </a:effectRef>
        <a:fontRef idx="minor"/>
      </dsp:style>
      <dsp:txBody>
        <a:bodyPr anchor="ctr"/>
        <a:lstStyle>
          <a:lvl1pPr algn="ctr"/>
          <a:lvl2pPr algn="ctr"/>
          <a:lvl3pPr algn="ctr"/>
          <a:lvl4pPr algn="ctr"/>
          <a:lvl5pPr algn="ctr"/>
          <a:lvl6pPr algn="ctr"/>
          <a:lvl7pPr algn="ctr"/>
          <a:lvl8pPr algn="ctr"/>
          <a:lvl9pPr algn="ctr"/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 sz="300">
            <a:solidFill>
              <a:srgbClr val="000000"/>
            </a:solidFill>
          </a:endParaRPr>
        </a:p>
      </dsp:txBody>
      <dsp:txXfrm>
        <a:off x="1001957" y="1590186"/>
        <a:ext cx="400783" cy="34178"/>
      </dsp:txXfrm>
    </dsp:sp>
    <dsp:sp modelId="{D8D8D64F-1970-4C45-9354-7B2F32D091F7}">
      <dsp:nvSpPr>
        <dsp:cNvPr id="7" name="圆角矩形 6"/>
        <dsp:cNvSpPr/>
      </dsp:nvSpPr>
      <dsp:spPr bwMode="white">
        <a:xfrm>
          <a:off x="1402739" y="1356786"/>
          <a:ext cx="1001957" cy="500978"/>
        </a:xfrm>
        <a:prstGeom prst="roundRect">
          <a:avLst>
            <a:gd name="adj" fmla="val 10000"/>
          </a:avLst>
        </a:prstGeom>
      </dsp:spPr>
      <dsp:style>
        <a:lnRef idx="2">
          <a:srgbClr val="FFFFFF"/>
        </a:lnRef>
        <a:fillRef idx="1">
          <a:srgbClr val="5383BE">
            <a:tint val="99000"/>
            <a:hueOff val="0"/>
            <a:satOff val="0"/>
            <a:lumOff val="0"/>
            <a:alpha val="100000"/>
          </a:srgbClr>
        </a:fillRef>
        <a:effectRef idx="0">
          <a:scrgbClr r="0" g="0" b="0"/>
        </a:effectRef>
        <a:fontRef idx="minor">
          <a:srgbClr val="FFFFFF"/>
        </a:fontRef>
      </dsp:style>
      <dsp:txBody>
        <a:bodyPr lIns="6985" tIns="6985" rIns="6985" bIns="6985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/>
            <a:t>图片</a:t>
          </a:r>
        </a:p>
      </dsp:txBody>
      <dsp:txXfrm>
        <a:off x="1402739" y="1356786"/>
        <a:ext cx="1001957" cy="500978"/>
      </dsp:txXfrm>
    </dsp:sp>
    <dsp:sp modelId="{A3D661C7-948D-6B40-9AB1-587385DF3EEA}">
      <dsp:nvSpPr>
        <dsp:cNvPr id="8" name="任意多边形 7"/>
        <dsp:cNvSpPr/>
      </dsp:nvSpPr>
      <dsp:spPr bwMode="white">
        <a:xfrm>
          <a:off x="2254179" y="1302123"/>
          <a:ext cx="701817" cy="34178"/>
        </a:xfrm>
        <a:custGeom>
          <a:avLst/>
          <a:gdLst/>
          <a:ahLst/>
          <a:cxnLst/>
          <a:pathLst>
            <a:path w="1105" h="54">
              <a:moveTo>
                <a:pt x="237" y="481"/>
              </a:moveTo>
              <a:lnTo>
                <a:pt x="868" y="-427"/>
              </a:lnTo>
            </a:path>
          </a:pathLst>
        </a:custGeom>
      </dsp:spPr>
      <dsp:style>
        <a:lnRef idx="2">
          <a:srgbClr val="8CA5CC">
            <a:tint val="80000"/>
          </a:srgbClr>
        </a:lnRef>
        <a:fillRef idx="0">
          <a:srgbClr val="8CA5CC">
            <a:tint val="80000"/>
          </a:srgbClr>
        </a:fillRef>
        <a:effectRef idx="0">
          <a:scrgbClr r="0" g="0" b="0"/>
        </a:effectRef>
        <a:fontRef idx="minor"/>
      </dsp:style>
      <dsp:txBody>
        <a:bodyPr anchor="ctr"/>
        <a:lstStyle>
          <a:lvl1pPr algn="ctr"/>
          <a:lvl2pPr algn="ctr"/>
          <a:lvl3pPr algn="ctr"/>
          <a:lvl4pPr algn="ctr"/>
          <a:lvl5pPr algn="ctr"/>
          <a:lvl6pPr algn="ctr"/>
          <a:lvl7pPr algn="ctr"/>
          <a:lvl8pPr algn="ctr"/>
          <a:lvl9pPr algn="ctr"/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 sz="300">
            <a:solidFill>
              <a:srgbClr val="000000"/>
            </a:solidFill>
          </a:endParaRPr>
        </a:p>
      </dsp:txBody>
      <dsp:txXfrm>
        <a:off x="2254179" y="1302123"/>
        <a:ext cx="701817" cy="34178"/>
      </dsp:txXfrm>
    </dsp:sp>
    <dsp:sp modelId="{2BC20A26-8AF7-B84A-B6FD-A9D95152BF7E}">
      <dsp:nvSpPr>
        <dsp:cNvPr id="9" name="圆角矩形 8"/>
        <dsp:cNvSpPr/>
      </dsp:nvSpPr>
      <dsp:spPr bwMode="white">
        <a:xfrm>
          <a:off x="2805479" y="780661"/>
          <a:ext cx="1001957" cy="500978"/>
        </a:xfrm>
        <a:prstGeom prst="roundRect">
          <a:avLst>
            <a:gd name="adj" fmla="val 10000"/>
          </a:avLst>
        </a:prstGeom>
      </dsp:spPr>
      <dsp:style>
        <a:lnRef idx="2">
          <a:srgbClr val="FFFFFF"/>
        </a:lnRef>
        <a:fillRef idx="1">
          <a:srgbClr val="8CA5CC">
            <a:tint val="80000"/>
            <a:hueOff val="0"/>
            <a:satOff val="0"/>
            <a:lumOff val="0"/>
            <a:alpha val="100000"/>
          </a:srgbClr>
        </a:fillRef>
        <a:effectRef idx="0">
          <a:scrgbClr r="0" g="0" b="0"/>
        </a:effectRef>
        <a:fontRef idx="minor">
          <a:srgbClr val="FFFFFF"/>
        </a:fontRef>
      </dsp:style>
      <dsp:txBody>
        <a:bodyPr lIns="6985" tIns="6985" rIns="6985" bIns="6985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/>
            <a:t>第一段图片</a:t>
          </a:r>
          <a:endParaRPr lang="en-US" altLang="zh-CN" sz="1100"/>
        </a:p>
      </dsp:txBody>
      <dsp:txXfrm>
        <a:off x="2805479" y="780661"/>
        <a:ext cx="1001957" cy="500978"/>
      </dsp:txXfrm>
    </dsp:sp>
    <dsp:sp modelId="{014C4EB5-E911-914B-8DBB-61B0937C84A0}">
      <dsp:nvSpPr>
        <dsp:cNvPr id="10" name="任意多边形 9"/>
        <dsp:cNvSpPr/>
      </dsp:nvSpPr>
      <dsp:spPr bwMode="white">
        <a:xfrm>
          <a:off x="3656918" y="725998"/>
          <a:ext cx="701817" cy="34178"/>
        </a:xfrm>
        <a:custGeom>
          <a:avLst/>
          <a:gdLst/>
          <a:ahLst/>
          <a:cxnLst/>
          <a:pathLst>
            <a:path w="1105" h="54">
              <a:moveTo>
                <a:pt x="237" y="481"/>
              </a:moveTo>
              <a:lnTo>
                <a:pt x="868" y="-427"/>
              </a:lnTo>
            </a:path>
          </a:pathLst>
        </a:custGeom>
      </dsp:spPr>
      <dsp:style>
        <a:lnRef idx="2">
          <a:srgbClr val="A1B4D4">
            <a:tint val="70000"/>
          </a:srgbClr>
        </a:lnRef>
        <a:fillRef idx="0">
          <a:srgbClr val="A1B4D4">
            <a:tint val="70000"/>
          </a:srgbClr>
        </a:fillRef>
        <a:effectRef idx="0">
          <a:scrgbClr r="0" g="0" b="0"/>
        </a:effectRef>
        <a:fontRef idx="minor"/>
      </dsp:style>
      <dsp:txBody>
        <a:bodyPr anchor="ctr"/>
        <a:lstStyle>
          <a:lvl1pPr algn="ctr"/>
          <a:lvl2pPr algn="ctr"/>
          <a:lvl3pPr algn="ctr"/>
          <a:lvl4pPr algn="ctr"/>
          <a:lvl5pPr algn="ctr"/>
          <a:lvl6pPr algn="ctr"/>
          <a:lvl7pPr algn="ctr"/>
          <a:lvl8pPr algn="ctr"/>
          <a:lvl9pPr algn="ctr"/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 sz="300">
            <a:solidFill>
              <a:srgbClr val="000000"/>
            </a:solidFill>
          </a:endParaRPr>
        </a:p>
      </dsp:txBody>
      <dsp:txXfrm>
        <a:off x="3656918" y="725998"/>
        <a:ext cx="701817" cy="34178"/>
      </dsp:txXfrm>
    </dsp:sp>
    <dsp:sp modelId="{DD201F5D-6AAC-8942-953D-FF9E60B31024}">
      <dsp:nvSpPr>
        <dsp:cNvPr id="11" name="圆角矩形 10"/>
        <dsp:cNvSpPr/>
      </dsp:nvSpPr>
      <dsp:spPr bwMode="white">
        <a:xfrm>
          <a:off x="4208218" y="204536"/>
          <a:ext cx="1001957" cy="500978"/>
        </a:xfrm>
        <a:prstGeom prst="roundRect">
          <a:avLst>
            <a:gd name="adj" fmla="val 10000"/>
          </a:avLst>
        </a:prstGeom>
      </dsp:spPr>
      <dsp:style>
        <a:lnRef idx="2">
          <a:srgbClr val="FFFFFF"/>
        </a:lnRef>
        <a:fillRef idx="1">
          <a:srgbClr val="A1B4D4">
            <a:tint val="70000"/>
            <a:hueOff val="0"/>
            <a:satOff val="0"/>
            <a:lumOff val="0"/>
            <a:alpha val="100000"/>
          </a:srgbClr>
        </a:fillRef>
        <a:effectRef idx="0">
          <a:scrgbClr r="0" g="0" b="0"/>
        </a:effectRef>
        <a:fontRef idx="minor">
          <a:srgbClr val="FFFFFF"/>
        </a:fontRef>
      </dsp:style>
      <dsp:txBody>
        <a:bodyPr lIns="6985" tIns="6985" rIns="6985" bIns="6985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/>
            <a:t>图片</a:t>
          </a:r>
          <a:r>
            <a:rPr lang="en-US" altLang="zh-CN" sz="1100"/>
            <a:t>1</a:t>
          </a:r>
        </a:p>
      </dsp:txBody>
      <dsp:txXfrm>
        <a:off x="4208218" y="204536"/>
        <a:ext cx="1001957" cy="500978"/>
      </dsp:txXfrm>
    </dsp:sp>
    <dsp:sp modelId="{F2E2A286-37DB-E544-8773-CA7B7ACC17C6}">
      <dsp:nvSpPr>
        <dsp:cNvPr id="12" name="任意多边形 11"/>
        <dsp:cNvSpPr/>
      </dsp:nvSpPr>
      <dsp:spPr bwMode="white">
        <a:xfrm>
          <a:off x="3807436" y="1014061"/>
          <a:ext cx="400783" cy="34178"/>
        </a:xfrm>
        <a:custGeom>
          <a:avLst/>
          <a:gdLst/>
          <a:ahLst/>
          <a:cxnLst/>
          <a:pathLst>
            <a:path w="631" h="54">
              <a:moveTo>
                <a:pt x="0" y="27"/>
              </a:moveTo>
              <a:lnTo>
                <a:pt x="631" y="27"/>
              </a:lnTo>
            </a:path>
          </a:pathLst>
        </a:custGeom>
      </dsp:spPr>
      <dsp:style>
        <a:lnRef idx="2">
          <a:srgbClr val="A1B4D4">
            <a:tint val="70000"/>
          </a:srgbClr>
        </a:lnRef>
        <a:fillRef idx="0">
          <a:srgbClr val="A1B4D4">
            <a:tint val="70000"/>
          </a:srgbClr>
        </a:fillRef>
        <a:effectRef idx="0">
          <a:scrgbClr r="0" g="0" b="0"/>
        </a:effectRef>
        <a:fontRef idx="minor"/>
      </dsp:style>
      <dsp:txBody>
        <a:bodyPr anchor="ctr"/>
        <a:lstStyle>
          <a:lvl1pPr algn="ctr"/>
          <a:lvl2pPr algn="ctr"/>
          <a:lvl3pPr algn="ctr"/>
          <a:lvl4pPr algn="ctr"/>
          <a:lvl5pPr algn="ctr"/>
          <a:lvl6pPr algn="ctr"/>
          <a:lvl7pPr algn="ctr"/>
          <a:lvl8pPr algn="ctr"/>
          <a:lvl9pPr algn="ctr"/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 sz="300">
            <a:solidFill>
              <a:srgbClr val="000000"/>
            </a:solidFill>
          </a:endParaRPr>
        </a:p>
      </dsp:txBody>
      <dsp:txXfrm>
        <a:off x="3807436" y="1014061"/>
        <a:ext cx="400783" cy="34178"/>
      </dsp:txXfrm>
    </dsp:sp>
    <dsp:sp modelId="{7111380B-9DEA-BC42-A943-548045DE5F8A}">
      <dsp:nvSpPr>
        <dsp:cNvPr id="13" name="圆角矩形 12"/>
        <dsp:cNvSpPr/>
      </dsp:nvSpPr>
      <dsp:spPr bwMode="white">
        <a:xfrm>
          <a:off x="4208218" y="780661"/>
          <a:ext cx="1001957" cy="500978"/>
        </a:xfrm>
        <a:prstGeom prst="roundRect">
          <a:avLst>
            <a:gd name="adj" fmla="val 10000"/>
          </a:avLst>
        </a:prstGeom>
      </dsp:spPr>
      <dsp:style>
        <a:lnRef idx="2">
          <a:srgbClr val="FFFFFF"/>
        </a:lnRef>
        <a:fillRef idx="1">
          <a:srgbClr val="A1B4D4">
            <a:tint val="70000"/>
            <a:hueOff val="0"/>
            <a:satOff val="0"/>
            <a:lumOff val="0"/>
            <a:alpha val="100000"/>
          </a:srgbClr>
        </a:fillRef>
        <a:effectRef idx="0">
          <a:scrgbClr r="0" g="0" b="0"/>
        </a:effectRef>
        <a:fontRef idx="minor">
          <a:srgbClr val="FFFFFF"/>
        </a:fontRef>
      </dsp:style>
      <dsp:txBody>
        <a:bodyPr lIns="6985" tIns="6985" rIns="6985" bIns="6985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/>
            <a:t>图片</a:t>
          </a:r>
          <a:r>
            <a:rPr lang="en-US" altLang="zh-CN" sz="1100"/>
            <a:t>2</a:t>
          </a:r>
        </a:p>
      </dsp:txBody>
      <dsp:txXfrm>
        <a:off x="4208218" y="780661"/>
        <a:ext cx="1001957" cy="500978"/>
      </dsp:txXfrm>
    </dsp:sp>
    <dsp:sp modelId="{F02980AF-0742-0845-BABC-EBA6BE13F5D8}">
      <dsp:nvSpPr>
        <dsp:cNvPr id="14" name="任意多边形 13"/>
        <dsp:cNvSpPr/>
      </dsp:nvSpPr>
      <dsp:spPr bwMode="white">
        <a:xfrm>
          <a:off x="3656918" y="1302123"/>
          <a:ext cx="701817" cy="34178"/>
        </a:xfrm>
        <a:custGeom>
          <a:avLst/>
          <a:gdLst/>
          <a:ahLst/>
          <a:cxnLst/>
          <a:pathLst>
            <a:path w="1105" h="54">
              <a:moveTo>
                <a:pt x="237" y="-427"/>
              </a:moveTo>
              <a:lnTo>
                <a:pt x="868" y="481"/>
              </a:lnTo>
            </a:path>
          </a:pathLst>
        </a:custGeom>
      </dsp:spPr>
      <dsp:style>
        <a:lnRef idx="2">
          <a:srgbClr val="A1B4D4">
            <a:tint val="70000"/>
          </a:srgbClr>
        </a:lnRef>
        <a:fillRef idx="0">
          <a:srgbClr val="A1B4D4">
            <a:tint val="70000"/>
          </a:srgbClr>
        </a:fillRef>
        <a:effectRef idx="0">
          <a:scrgbClr r="0" g="0" b="0"/>
        </a:effectRef>
        <a:fontRef idx="minor"/>
      </dsp:style>
      <dsp:txBody>
        <a:bodyPr anchor="ctr"/>
        <a:lstStyle>
          <a:lvl1pPr algn="ctr"/>
          <a:lvl2pPr algn="ctr"/>
          <a:lvl3pPr algn="ctr"/>
          <a:lvl4pPr algn="ctr"/>
          <a:lvl5pPr algn="ctr"/>
          <a:lvl6pPr algn="ctr"/>
          <a:lvl7pPr algn="ctr"/>
          <a:lvl8pPr algn="ctr"/>
          <a:lvl9pPr algn="ctr"/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 sz="300">
            <a:solidFill>
              <a:srgbClr val="000000"/>
            </a:solidFill>
          </a:endParaRPr>
        </a:p>
      </dsp:txBody>
      <dsp:txXfrm>
        <a:off x="3656918" y="1302123"/>
        <a:ext cx="701817" cy="34178"/>
      </dsp:txXfrm>
    </dsp:sp>
    <dsp:sp modelId="{8526F486-08FB-5141-9469-7824AEF6A02F}">
      <dsp:nvSpPr>
        <dsp:cNvPr id="15" name="圆角矩形 14"/>
        <dsp:cNvSpPr/>
      </dsp:nvSpPr>
      <dsp:spPr bwMode="white">
        <a:xfrm>
          <a:off x="4208218" y="1356786"/>
          <a:ext cx="1001957" cy="500978"/>
        </a:xfrm>
        <a:prstGeom prst="roundRect">
          <a:avLst>
            <a:gd name="adj" fmla="val 10000"/>
          </a:avLst>
        </a:prstGeom>
      </dsp:spPr>
      <dsp:style>
        <a:lnRef idx="2">
          <a:srgbClr val="FFFFFF"/>
        </a:lnRef>
        <a:fillRef idx="1">
          <a:srgbClr val="A1B4D4">
            <a:tint val="70000"/>
            <a:hueOff val="0"/>
            <a:satOff val="0"/>
            <a:lumOff val="0"/>
            <a:alpha val="100000"/>
          </a:srgbClr>
        </a:fillRef>
        <a:effectRef idx="0">
          <a:scrgbClr r="0" g="0" b="0"/>
        </a:effectRef>
        <a:fontRef idx="minor">
          <a:srgbClr val="FFFFFF"/>
        </a:fontRef>
      </dsp:style>
      <dsp:txBody>
        <a:bodyPr lIns="6985" tIns="6985" rIns="6985" bIns="6985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/>
            <a:t>图片</a:t>
          </a:r>
          <a:r>
            <a:rPr lang="en-US" altLang="zh-CN" sz="1100"/>
            <a:t>……</a:t>
          </a:r>
        </a:p>
      </dsp:txBody>
      <dsp:txXfrm>
        <a:off x="4208218" y="1356786"/>
        <a:ext cx="1001957" cy="500978"/>
      </dsp:txXfrm>
    </dsp:sp>
    <dsp:sp modelId="{A42EC534-CA7E-FB49-A95F-D83042F14A3C}">
      <dsp:nvSpPr>
        <dsp:cNvPr id="16" name="任意多边形 15"/>
        <dsp:cNvSpPr/>
      </dsp:nvSpPr>
      <dsp:spPr bwMode="white">
        <a:xfrm>
          <a:off x="2404696" y="1590186"/>
          <a:ext cx="400783" cy="34178"/>
        </a:xfrm>
        <a:custGeom>
          <a:avLst/>
          <a:gdLst/>
          <a:ahLst/>
          <a:cxnLst/>
          <a:pathLst>
            <a:path w="631" h="54">
              <a:moveTo>
                <a:pt x="0" y="27"/>
              </a:moveTo>
              <a:lnTo>
                <a:pt x="631" y="27"/>
              </a:lnTo>
            </a:path>
          </a:pathLst>
        </a:custGeom>
      </dsp:spPr>
      <dsp:style>
        <a:lnRef idx="2">
          <a:srgbClr val="8CA5CC">
            <a:tint val="80000"/>
          </a:srgbClr>
        </a:lnRef>
        <a:fillRef idx="0">
          <a:srgbClr val="8CA5CC">
            <a:tint val="80000"/>
          </a:srgbClr>
        </a:fillRef>
        <a:effectRef idx="0">
          <a:scrgbClr r="0" g="0" b="0"/>
        </a:effectRef>
        <a:fontRef idx="minor"/>
      </dsp:style>
      <dsp:txBody>
        <a:bodyPr anchor="ctr"/>
        <a:lstStyle>
          <a:lvl1pPr algn="ctr"/>
          <a:lvl2pPr algn="ctr"/>
          <a:lvl3pPr algn="ctr"/>
          <a:lvl4pPr algn="ctr"/>
          <a:lvl5pPr algn="ctr"/>
          <a:lvl6pPr algn="ctr"/>
          <a:lvl7pPr algn="ctr"/>
          <a:lvl8pPr algn="ctr"/>
          <a:lvl9pPr algn="ctr"/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 sz="300">
            <a:solidFill>
              <a:srgbClr val="000000"/>
            </a:solidFill>
          </a:endParaRPr>
        </a:p>
      </dsp:txBody>
      <dsp:txXfrm>
        <a:off x="2404696" y="1590186"/>
        <a:ext cx="400783" cy="34178"/>
      </dsp:txXfrm>
    </dsp:sp>
    <dsp:sp modelId="{1DC647F2-58CC-3F46-A265-132A5E9BD2EB}">
      <dsp:nvSpPr>
        <dsp:cNvPr id="17" name="圆角矩形 16"/>
        <dsp:cNvSpPr/>
      </dsp:nvSpPr>
      <dsp:spPr bwMode="white">
        <a:xfrm>
          <a:off x="2805479" y="1356786"/>
          <a:ext cx="1001957" cy="500978"/>
        </a:xfrm>
        <a:prstGeom prst="roundRect">
          <a:avLst>
            <a:gd name="adj" fmla="val 10000"/>
          </a:avLst>
        </a:prstGeom>
      </dsp:spPr>
      <dsp:style>
        <a:lnRef idx="2">
          <a:srgbClr val="FFFFFF"/>
        </a:lnRef>
        <a:fillRef idx="1">
          <a:srgbClr val="8CA5CC">
            <a:tint val="80000"/>
            <a:hueOff val="0"/>
            <a:satOff val="0"/>
            <a:lumOff val="0"/>
            <a:alpha val="100000"/>
          </a:srgbClr>
        </a:fillRef>
        <a:effectRef idx="0">
          <a:scrgbClr r="0" g="0" b="0"/>
        </a:effectRef>
        <a:fontRef idx="minor">
          <a:srgbClr val="FFFFFF"/>
        </a:fontRef>
      </dsp:style>
      <dsp:txBody>
        <a:bodyPr lIns="6985" tIns="6985" rIns="6985" bIns="6985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/>
            <a:t>第二段图片</a:t>
          </a:r>
          <a:endParaRPr lang="en-US" altLang="zh-CN" sz="1100"/>
        </a:p>
      </dsp:txBody>
      <dsp:txXfrm>
        <a:off x="2805479" y="1356786"/>
        <a:ext cx="1001957" cy="500978"/>
      </dsp:txXfrm>
    </dsp:sp>
    <dsp:sp modelId="{9F93A5A5-705F-114E-9342-D02CFE2382C3}">
      <dsp:nvSpPr>
        <dsp:cNvPr id="18" name="任意多边形 17"/>
        <dsp:cNvSpPr/>
      </dsp:nvSpPr>
      <dsp:spPr bwMode="white">
        <a:xfrm>
          <a:off x="2254179" y="1878249"/>
          <a:ext cx="701817" cy="34178"/>
        </a:xfrm>
        <a:custGeom>
          <a:avLst/>
          <a:gdLst/>
          <a:ahLst/>
          <a:cxnLst/>
          <a:pathLst>
            <a:path w="1105" h="54">
              <a:moveTo>
                <a:pt x="237" y="-427"/>
              </a:moveTo>
              <a:lnTo>
                <a:pt x="868" y="481"/>
              </a:lnTo>
            </a:path>
          </a:pathLst>
        </a:custGeom>
      </dsp:spPr>
      <dsp:style>
        <a:lnRef idx="2">
          <a:srgbClr val="8CA5CC">
            <a:tint val="80000"/>
          </a:srgbClr>
        </a:lnRef>
        <a:fillRef idx="0">
          <a:srgbClr val="8CA5CC">
            <a:tint val="80000"/>
          </a:srgbClr>
        </a:fillRef>
        <a:effectRef idx="0">
          <a:scrgbClr r="0" g="0" b="0"/>
        </a:effectRef>
        <a:fontRef idx="minor"/>
      </dsp:style>
      <dsp:txBody>
        <a:bodyPr anchor="ctr"/>
        <a:lstStyle>
          <a:lvl1pPr algn="ctr"/>
          <a:lvl2pPr algn="ctr"/>
          <a:lvl3pPr algn="ctr"/>
          <a:lvl4pPr algn="ctr"/>
          <a:lvl5pPr algn="ctr"/>
          <a:lvl6pPr algn="ctr"/>
          <a:lvl7pPr algn="ctr"/>
          <a:lvl8pPr algn="ctr"/>
          <a:lvl9pPr algn="ctr"/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 sz="300">
            <a:solidFill>
              <a:srgbClr val="000000"/>
            </a:solidFill>
          </a:endParaRPr>
        </a:p>
      </dsp:txBody>
      <dsp:txXfrm>
        <a:off x="2254179" y="1878249"/>
        <a:ext cx="701817" cy="34178"/>
      </dsp:txXfrm>
    </dsp:sp>
    <dsp:sp modelId="{79276498-FFBA-7B46-AC05-EF1401AF2036}">
      <dsp:nvSpPr>
        <dsp:cNvPr id="19" name="圆角矩形 18"/>
        <dsp:cNvSpPr/>
      </dsp:nvSpPr>
      <dsp:spPr bwMode="white">
        <a:xfrm>
          <a:off x="2805479" y="1932911"/>
          <a:ext cx="1001957" cy="500978"/>
        </a:xfrm>
        <a:prstGeom prst="roundRect">
          <a:avLst>
            <a:gd name="adj" fmla="val 10000"/>
          </a:avLst>
        </a:prstGeom>
      </dsp:spPr>
      <dsp:style>
        <a:lnRef idx="2">
          <a:srgbClr val="FFFFFF"/>
        </a:lnRef>
        <a:fillRef idx="1">
          <a:srgbClr val="8CA5CC">
            <a:tint val="80000"/>
            <a:hueOff val="0"/>
            <a:satOff val="0"/>
            <a:lumOff val="0"/>
            <a:alpha val="100000"/>
          </a:srgbClr>
        </a:fillRef>
        <a:effectRef idx="0">
          <a:scrgbClr r="0" g="0" b="0"/>
        </a:effectRef>
        <a:fontRef idx="minor">
          <a:srgbClr val="FFFFFF"/>
        </a:fontRef>
      </dsp:style>
      <dsp:txBody>
        <a:bodyPr lIns="6985" tIns="6985" rIns="6985" bIns="6985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/>
            <a:t>第</a:t>
          </a:r>
          <a:r>
            <a:rPr lang="en-US" altLang="zh-CN" sz="1100"/>
            <a:t>N</a:t>
          </a:r>
          <a:r>
            <a:rPr lang="zh-CN" altLang="en-US" sz="1100"/>
            <a:t>段图片</a:t>
          </a:r>
          <a:endParaRPr lang="en-US" altLang="zh-CN" sz="1100"/>
        </a:p>
      </dsp:txBody>
      <dsp:txXfrm>
        <a:off x="2805479" y="1932911"/>
        <a:ext cx="1001957" cy="500978"/>
      </dsp:txXfrm>
    </dsp:sp>
    <dsp:sp modelId="{B543B6B4-3A04-FD49-8096-75EC5863E8E1}">
      <dsp:nvSpPr>
        <dsp:cNvPr id="20" name="任意多边形 19"/>
        <dsp:cNvSpPr/>
      </dsp:nvSpPr>
      <dsp:spPr bwMode="white">
        <a:xfrm>
          <a:off x="851440" y="1878249"/>
          <a:ext cx="701817" cy="34178"/>
        </a:xfrm>
        <a:custGeom>
          <a:avLst/>
          <a:gdLst/>
          <a:ahLst/>
          <a:cxnLst/>
          <a:pathLst>
            <a:path w="1105" h="54">
              <a:moveTo>
                <a:pt x="237" y="-427"/>
              </a:moveTo>
              <a:lnTo>
                <a:pt x="868" y="481"/>
              </a:lnTo>
            </a:path>
          </a:pathLst>
        </a:custGeom>
      </dsp:spPr>
      <dsp:style>
        <a:lnRef idx="2">
          <a:srgbClr val="5383BE">
            <a:tint val="99000"/>
          </a:srgbClr>
        </a:lnRef>
        <a:fillRef idx="0">
          <a:srgbClr val="5383BE">
            <a:tint val="99000"/>
          </a:srgbClr>
        </a:fillRef>
        <a:effectRef idx="0">
          <a:scrgbClr r="0" g="0" b="0"/>
        </a:effectRef>
        <a:fontRef idx="minor"/>
      </dsp:style>
      <dsp:txBody>
        <a:bodyPr anchor="ctr"/>
        <a:lstStyle>
          <a:lvl1pPr algn="ctr"/>
          <a:lvl2pPr algn="ctr"/>
          <a:lvl3pPr algn="ctr"/>
          <a:lvl4pPr algn="ctr"/>
          <a:lvl5pPr algn="ctr"/>
          <a:lvl6pPr algn="ctr"/>
          <a:lvl7pPr algn="ctr"/>
          <a:lvl8pPr algn="ctr"/>
          <a:lvl9pPr algn="ctr"/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endParaRPr lang="zh-CN" altLang="en-US" sz="300">
            <a:solidFill>
              <a:srgbClr val="000000"/>
            </a:solidFill>
          </a:endParaRPr>
        </a:p>
      </dsp:txBody>
      <dsp:txXfrm>
        <a:off x="851440" y="1878249"/>
        <a:ext cx="701817" cy="34178"/>
      </dsp:txXfrm>
    </dsp:sp>
    <dsp:sp modelId="{C0EB7501-B4C5-5941-8298-062B4B6E4918}">
      <dsp:nvSpPr>
        <dsp:cNvPr id="21" name="圆角矩形 20"/>
        <dsp:cNvSpPr/>
      </dsp:nvSpPr>
      <dsp:spPr bwMode="white">
        <a:xfrm>
          <a:off x="1402739" y="1932911"/>
          <a:ext cx="1001957" cy="500978"/>
        </a:xfrm>
        <a:prstGeom prst="roundRect">
          <a:avLst>
            <a:gd name="adj" fmla="val 10000"/>
          </a:avLst>
        </a:prstGeom>
      </dsp:spPr>
      <dsp:style>
        <a:lnRef idx="2">
          <a:srgbClr val="FFFFFF"/>
        </a:lnRef>
        <a:fillRef idx="1">
          <a:srgbClr val="5383BE">
            <a:tint val="99000"/>
            <a:hueOff val="0"/>
            <a:satOff val="0"/>
            <a:lumOff val="0"/>
            <a:alpha val="100000"/>
          </a:srgbClr>
        </a:fillRef>
        <a:effectRef idx="0">
          <a:scrgbClr r="0" g="0" b="0"/>
        </a:effectRef>
        <a:fontRef idx="minor">
          <a:srgbClr val="FFFFFF"/>
        </a:fontRef>
      </dsp:style>
      <dsp:txBody>
        <a:bodyPr lIns="6985" tIns="6985" rIns="6985" bIns="6985" anchor="ctr"/>
        <a:lstStyle>
          <a:lvl1pPr algn="ctr">
            <a:defRPr sz="6500"/>
          </a:lvl1pPr>
          <a:lvl2pPr marL="285750" indent="-285750" algn="ctr">
            <a:defRPr sz="5000"/>
          </a:lvl2pPr>
          <a:lvl3pPr marL="571500" indent="-285750" algn="ctr">
            <a:defRPr sz="5000"/>
          </a:lvl3pPr>
          <a:lvl4pPr marL="857250" indent="-285750" algn="ctr">
            <a:defRPr sz="5000"/>
          </a:lvl4pPr>
          <a:lvl5pPr marL="1143000" indent="-285750" algn="ctr">
            <a:defRPr sz="5000"/>
          </a:lvl5pPr>
          <a:lvl6pPr marL="1428750" indent="-285750" algn="ctr">
            <a:defRPr sz="5000"/>
          </a:lvl6pPr>
          <a:lvl7pPr marL="1714500" indent="-285750" algn="ctr">
            <a:defRPr sz="5000"/>
          </a:lvl7pPr>
          <a:lvl8pPr marL="2000250" indent="-285750" algn="ctr">
            <a:defRPr sz="5000"/>
          </a:lvl8pPr>
          <a:lvl9pPr marL="2286000" indent="-285750" algn="ctr">
            <a:defRPr sz="5000"/>
          </a:lvl9pPr>
        </a:lstStyle>
        <a:p>
          <a:pPr lvl="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/>
            <a:t>视频</a:t>
          </a:r>
        </a:p>
      </dsp:txBody>
      <dsp:txXfrm>
        <a:off x="1402739" y="1932911"/>
        <a:ext cx="1001957" cy="50097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#2">
  <dgm:title val=""/>
  <dgm:desc val=""/>
  <dgm:catLst>
    <dgm:cat type="hierarchy" pri="5000"/>
  </dgm:catLst>
  <dgm:sampData>
    <dgm:dataModel>
      <dgm:ptLst>
        <dgm:pt modelId="0" type="doc"/>
        <dgm:pt modelId="1">
          <dgm:prSet phldr="true"/>
        </dgm:pt>
        <dgm:pt modelId="2">
          <dgm:prSet phldr="true"/>
        </dgm:pt>
        <dgm:pt modelId="21">
          <dgm:prSet phldr="true"/>
        </dgm:pt>
        <dgm:pt modelId="22">
          <dgm:prSet phldr="true"/>
        </dgm:pt>
        <dgm:pt modelId="3">
          <dgm:prSet phldr="true"/>
        </dgm:pt>
        <dgm:pt modelId="31">
          <dgm:prSet phldr="true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endSty" val="noArr"/>
                        <dgm:param type="begPts" val="midR"/>
                        <dgm:param type="endPts" val="midL"/>
                      </dgm:alg>
                    </dgm:if>
                    <dgm:else name="Name14">
                      <dgm:alg type="conn">
                        <dgm:param type="dim" val="1D"/>
                        <dgm:param type="endSty" val="noArr"/>
                        <dgm:param type="begPts" val="midL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true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#2">
  <dgm:title val=""/>
  <dgm:desc val=""/>
  <dgm:catLst>
    <dgm:cat type="simple" pri="10100"/>
  </dgm:catLst>
  <dgm:scene3d>
    <a:camera prst="orthographicFront"/>
    <a:lightRig rig="threePt" dir="t"/>
  </dgm:scene3d>
  <dgm:styleLbl name="align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asst0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asst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asst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asst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asst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b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callout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ln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node0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node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node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node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parChTrans1D1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parChTrans2D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parChTrans2D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parChTrans2D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revTx">
    <dgm:scene3d>
      <a:camera prst="orthographicFront"/>
      <a:lightRig rig="threePt" dir="t"/>
    </dgm:scene3d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threePt" dir="t"/>
    </dgm:scene3d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FFFFFF"/>
      </a:fontRef>
    </dgm:style>
  </dgm:styleLbl>
  <dgm:styleLbl name="solidAlign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rgbClr val="000000"/>
      </a:fontRef>
    </dgm:style>
  </dgm:styleLbl>
</dgm:styleDef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105</Words>
  <Characters>604</Characters>
  <Lines>5</Lines>
  <Paragraphs>1</Paragraphs>
  <TotalTime>7</TotalTime>
  <ScaleCrop>false</ScaleCrop>
  <LinksUpToDate>false</LinksUpToDate>
  <CharactersWithSpaces>708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2020-07-03T11:42:00Z</dcterms:created>
  <dc:creator>王应雪</dc:creator>
  <cp:lastModifiedBy>bzsw</cp:lastModifiedBy>
  <cp:lastPrinted>2021-05-27T08:48:00Z</cp:lastPrinted>
  <dcterms:modified xsi:type="dcterms:W3CDTF">2026-09-04T11:07:38Z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286ADD5680024E519ADA804FFA179A00</vt:lpwstr>
  </property>
</Properties>
</file>