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65B2D">
      <w:pPr>
        <w:pStyle w:val="21"/>
        <w:widowControl/>
        <w:rPr>
          <w:rFonts w:ascii="黑体" w:hAnsi="黑体" w:eastAsia="黑体" w:cs="黑体"/>
          <w:b w:val="0"/>
          <w:bCs w:val="0"/>
          <w:sz w:val="32"/>
          <w:szCs w:val="32"/>
        </w:rPr>
      </w:pPr>
      <w:bookmarkStart w:id="0" w:name="_GoBack"/>
      <w:bookmarkEnd w:id="0"/>
      <mc:AlternateContent>
        <mc:Choice Requires="wpsCustomData">
          <wpsCustomData:docfieldStart id="0" docfieldname="附件_1" hidden="0" print="1" readonly="0" index="1"/>
        </mc:Choice>
      </mc:AlternateContent>
      <w:r>
        <w:rPr>
          <w:rFonts w:ascii="黑体" w:hAnsi="黑体" w:eastAsia="黑体" w:cs="黑体"/>
          <w:b w:val="0"/>
          <w:bCs w:val="0"/>
          <w:sz w:val="32"/>
          <w:szCs w:val="32"/>
        </w:rPr>
        <w:t>附件 1</w:t>
      </w:r>
      <mc:AlternateContent>
        <mc:Choice Requires="wpsCustomData">
          <wpsCustomData:docfieldEnd id="0"/>
        </mc:Choice>
      </mc:AlternateContent>
    </w:p>
    <w:p w14:paraId="5CBDC782">
      <w:pPr>
        <w:pStyle w:val="11"/>
        <w:bidi w:val="0"/>
      </w:pPr>
    </w:p>
    <w:p w14:paraId="05FCF30F">
      <w:pPr>
        <w:pStyle w:val="15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2026 年数字化美育资源征集有关要求</w:t>
      </w:r>
    </w:p>
    <w:p w14:paraId="7698D943">
      <w:pPr>
        <w:spacing w:line="268" w:lineRule="auto"/>
        <w:rPr>
          <w:rFonts w:ascii="Arial"/>
          <w:sz w:val="21"/>
        </w:rPr>
      </w:pPr>
    </w:p>
    <w:p w14:paraId="2E59B9ED">
      <w:pPr>
        <w:spacing w:line="269" w:lineRule="auto"/>
        <w:rPr>
          <w:rFonts w:ascii="Arial"/>
          <w:sz w:val="21"/>
        </w:rPr>
      </w:pPr>
    </w:p>
    <w:p w14:paraId="260E1159">
      <w:pPr>
        <w:pStyle w:val="2"/>
        <w:widowControl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一、资源内容要求</w:t>
      </w:r>
    </w:p>
    <w:p w14:paraId="03904B30">
      <w:pPr>
        <w:pStyle w:val="3"/>
        <w:widowControl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（一）艺术技能资源</w:t>
      </w:r>
    </w:p>
    <w:p w14:paraId="1BC96931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资源纳入国家中小学智慧教育平台美育频道“艺术技能”栏目和“皖教云”平台“专题资源”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栏目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内容以视频形式呈现，作者不超过8人。每门课程由2—8个讲解视频组成，单个视频时长10—20分钟。采用“教师讲解＋多媒体大屏”的形式，适当呈现授课教师画面，录制环境安静无噪声，光照充足均匀，教师语言规范，声音响亮。视频中所用课件及嵌入的媒体素材内容清晰无误，界面设计简明、布局合理、重点突出、风格统一，课件模板可在国家中小学智慧教育平台活动首页（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fldChar w:fldCharType="begin"/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instrText xml:space="preserve"> HYPERLINK "yszy.eduyun.cn" </w:instrTex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fldChar w:fldCharType="separate"/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yszy.eduyun.cn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fldChar w:fldCharType="end"/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） “操作指南”中下载。须包含片头片尾，片头时长5秒，片头文字信息应包含所属艺术门类、课程名称、主讲教师信息等。</w:t>
      </w:r>
    </w:p>
    <w:p w14:paraId="1D5D6229">
      <w:pPr>
        <w:pStyle w:val="3"/>
        <w:widowControl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（二）艺术活动资源</w:t>
      </w:r>
    </w:p>
    <w:p w14:paraId="41B64D1E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资源纳入国家中小学智慧教育平台美育频道“艺术活动”栏目和“皖教云”平台“专题资源”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栏目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内容以视频形式呈现，包括高雅艺术进校园、专项展示两个类别。每个活动应包含1—8个视频，单个视频时长20—50分钟。采用多机位拍摄的形式，保证画面的观赏性、可视性。须包含片头片尾，片头时长5秒，片头文字信息应包含艺术活动名称、演出剧目或专场展演名称、参演人员信息等。</w:t>
      </w:r>
    </w:p>
    <w:p w14:paraId="1B03E96B">
      <w:pPr>
        <w:pStyle w:val="3"/>
        <w:widowControl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（三）智能化应用案例</w:t>
      </w:r>
    </w:p>
    <w:p w14:paraId="2B59181F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聚焦人工智能、大数据等数字技术在美育教育教学中的应用，总结凝练成效显著、可复制推广的典型案例。内容包括1份总结实践经验的文字材料和1个辅助支撑文字材料的介绍视频。文字材料须内容真实，注重展示数字技术与美育教育教学融合的创新做法，结构与层次清晰，内容排版规范，字数不超过5000字。视频介绍注重内容的叙述性，时长10分钟以内，须包含片头片尾，片头时长5秒，片头文字信息应包含案例主题名称、单位信息等。</w:t>
      </w:r>
    </w:p>
    <w:p w14:paraId="60E7EB73">
      <w:pPr>
        <w:pStyle w:val="2"/>
        <w:widowControl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二、视频技术要求</w:t>
      </w:r>
    </w:p>
    <w:p w14:paraId="25250A6F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各类资源视频须确保画面流畅、图像清晰，语音与字幕、口型同步，字幕清晰。避免出现画面质量模糊、无版权授权的影像画面。单个视频大小不超过3G，视频画面比例16:9，编码格式H.264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/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25帧，分辨率1920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×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1080P，码率8Mbps。音频AAC编码、码率128Kbps。</w:t>
      </w:r>
    </w:p>
    <w:p w14:paraId="73F925E2">
      <w:pPr>
        <w:pStyle w:val="2"/>
        <w:widowControl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三、人工智能应用要求</w:t>
      </w:r>
    </w:p>
    <w:p w14:paraId="2152AC8B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资源如包含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人工智能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生成的图片、音频、视频等内容（AIGC），须严格遵循国家网信办等七部门联合印发的《生成式人工智能服务管理暂行办法》等相关政策法规要求，并在资源中明确标注和说明。</w:t>
      </w:r>
    </w:p>
    <w:p w14:paraId="5D084D47">
      <w:pPr>
        <w:spacing w:line="305" w:lineRule="auto"/>
        <w:sectPr>
          <w:headerReference r:id="rId5" w:type="default"/>
          <w:footerReference r:id="rId6" w:type="default"/>
          <w:pgSz w:w="11906" w:h="16838"/>
          <w:pgMar w:top="2098" w:right="1474" w:bottom="1984" w:left="1587" w:header="851" w:footer="1417" w:gutter="0"/>
          <w:pgNumType w:fmt="decimal"/>
          <w:cols w:space="720" w:num="1"/>
          <w:docGrid w:type="linesAndChars" w:linePitch="579" w:charSpace="15"/>
        </w:sectPr>
      </w:pPr>
    </w:p>
    <w:p w14:paraId="6EB4C3D4">
      <w:pPr>
        <w:pStyle w:val="21"/>
        <w:widowControl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p w14:paraId="2E4BE358">
      <w:pPr>
        <w:pStyle w:val="15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县区联系人信息表</w:t>
      </w:r>
    </w:p>
    <w:p w14:paraId="5EDAE087">
      <w:pPr>
        <w:spacing w:line="445" w:lineRule="auto"/>
        <w:rPr>
          <w:rFonts w:ascii="Arial"/>
          <w:sz w:val="21"/>
        </w:rPr>
      </w:pPr>
    </w:p>
    <w:p w14:paraId="35F570AE">
      <w:pPr>
        <w:pStyle w:val="11"/>
        <w:spacing w:before="113" w:line="201" w:lineRule="auto"/>
        <w:ind w:left="0" w:leftChars="0" w:firstLine="0" w:firstLineChars="0"/>
      </w:pPr>
      <w:r>
        <w:rPr>
          <w:color w:val="060607"/>
          <w:spacing w:val="13"/>
        </w:rPr>
        <w:t>单位名称（盖章</w:t>
      </w:r>
      <w:r>
        <w:rPr>
          <w:color w:val="060607"/>
          <w:spacing w:val="-40"/>
        </w:rPr>
        <w:t>）：</w:t>
      </w:r>
    </w:p>
    <w:tbl>
      <w:tblPr>
        <w:tblStyle w:val="18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04"/>
        <w:gridCol w:w="1895"/>
        <w:gridCol w:w="1990"/>
        <w:gridCol w:w="2137"/>
      </w:tblGrid>
      <w:tr w14:paraId="040403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2504" w:type="dxa"/>
            <w:vAlign w:val="top"/>
          </w:tcPr>
          <w:p w14:paraId="013F29F3">
            <w:pPr>
              <w:spacing w:before="310" w:line="233" w:lineRule="auto"/>
              <w:ind w:firstLine="948" w:firstLineChars="300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3"/>
                <w:sz w:val="31"/>
                <w:szCs w:val="31"/>
              </w:rPr>
              <w:t>姓名</w:t>
            </w:r>
          </w:p>
        </w:tc>
        <w:tc>
          <w:tcPr>
            <w:tcW w:w="1895" w:type="dxa"/>
            <w:vAlign w:val="top"/>
          </w:tcPr>
          <w:p w14:paraId="1B799F1B">
            <w:pPr>
              <w:rPr>
                <w:rFonts w:ascii="Arial"/>
                <w:sz w:val="21"/>
              </w:rPr>
            </w:pPr>
          </w:p>
        </w:tc>
        <w:tc>
          <w:tcPr>
            <w:tcW w:w="1990" w:type="dxa"/>
            <w:vAlign w:val="top"/>
          </w:tcPr>
          <w:p w14:paraId="56602C56">
            <w:pPr>
              <w:spacing w:before="311" w:line="233" w:lineRule="auto"/>
              <w:ind w:left="688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z w:val="31"/>
                <w:szCs w:val="31"/>
              </w:rPr>
              <w:t>部门</w:t>
            </w:r>
          </w:p>
        </w:tc>
        <w:tc>
          <w:tcPr>
            <w:tcW w:w="2137" w:type="dxa"/>
            <w:vAlign w:val="top"/>
          </w:tcPr>
          <w:p w14:paraId="14AA9294">
            <w:pPr>
              <w:rPr>
                <w:rFonts w:ascii="Arial"/>
                <w:sz w:val="21"/>
              </w:rPr>
            </w:pPr>
          </w:p>
        </w:tc>
      </w:tr>
      <w:tr w14:paraId="0AFC1F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2504" w:type="dxa"/>
            <w:vAlign w:val="top"/>
          </w:tcPr>
          <w:p w14:paraId="16420689">
            <w:pPr>
              <w:spacing w:before="307" w:line="233" w:lineRule="auto"/>
              <w:ind w:left="956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-5"/>
                <w:sz w:val="31"/>
                <w:szCs w:val="31"/>
              </w:rPr>
              <w:t>职务</w:t>
            </w:r>
          </w:p>
        </w:tc>
        <w:tc>
          <w:tcPr>
            <w:tcW w:w="1895" w:type="dxa"/>
            <w:vAlign w:val="top"/>
          </w:tcPr>
          <w:p w14:paraId="6B954EAB">
            <w:pPr>
              <w:rPr>
                <w:rFonts w:ascii="Arial"/>
                <w:sz w:val="21"/>
              </w:rPr>
            </w:pPr>
          </w:p>
        </w:tc>
        <w:tc>
          <w:tcPr>
            <w:tcW w:w="1990" w:type="dxa"/>
            <w:vAlign w:val="top"/>
          </w:tcPr>
          <w:p w14:paraId="6E6CA926">
            <w:pPr>
              <w:spacing w:before="306" w:line="233" w:lineRule="auto"/>
              <w:ind w:left="377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3"/>
                <w:sz w:val="31"/>
                <w:szCs w:val="31"/>
              </w:rPr>
              <w:t>手机号码</w:t>
            </w:r>
          </w:p>
        </w:tc>
        <w:tc>
          <w:tcPr>
            <w:tcW w:w="2137" w:type="dxa"/>
            <w:vAlign w:val="top"/>
          </w:tcPr>
          <w:p w14:paraId="3D9AA00B">
            <w:pPr>
              <w:rPr>
                <w:rFonts w:ascii="Arial"/>
                <w:sz w:val="21"/>
              </w:rPr>
            </w:pPr>
          </w:p>
        </w:tc>
      </w:tr>
    </w:tbl>
    <w:p w14:paraId="7F549723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注：此表由县区教育局和市直学校填报。请于 2026年8月10日前发送Word版电子表和盖章扫描件至联系人邮箱：bzdjg2010＠163.com</w:t>
      </w:r>
      <w:r>
        <w:rPr>
          <w:rFonts w:ascii="Times New Roman" w:hAnsi="Times New Roman" w:eastAsia="仿宋_GB2312" w:cs="仿宋_GB2312"/>
          <w:b w:val="0"/>
          <w:bCs w:val="0"/>
          <w:color w:val="060607"/>
          <w:sz w:val="32"/>
          <w:szCs w:val="32"/>
        </w:rPr>
        <w:t>。</w:t>
      </w:r>
    </w:p>
    <w:p w14:paraId="301A106B">
      <w:pPr>
        <w:spacing w:line="281" w:lineRule="auto"/>
        <w:rPr>
          <w:rFonts w:hint="eastAsia" w:eastAsia="宋体"/>
          <w:sz w:val="30"/>
          <w:szCs w:val="30"/>
          <w:lang w:val="en-US" w:eastAsia="zh-CN"/>
        </w:rPr>
        <w:sectPr>
          <w:headerReference r:id="rId7" w:type="default"/>
          <w:footerReference r:id="rId8" w:type="default"/>
          <w:pgSz w:w="11906" w:h="16838"/>
          <w:pgMar w:top="2098" w:right="1474" w:bottom="1984" w:left="1587" w:header="851" w:footer="1417" w:gutter="0"/>
          <w:pgNumType w:fmt="decimal"/>
          <w:cols w:space="720" w:num="1"/>
        </w:sectPr>
      </w:pPr>
      <w:r>
        <w:rPr>
          <w:rFonts w:hint="eastAsia" w:eastAsia="宋体"/>
          <w:sz w:val="30"/>
          <w:szCs w:val="30"/>
          <w:lang w:val="en-US" w:eastAsia="zh-CN"/>
        </w:rPr>
        <w:t xml:space="preserve"> </w:t>
      </w:r>
    </w:p>
    <w:p w14:paraId="5E1C023F">
      <w:pPr>
        <w:pStyle w:val="21"/>
        <w:widowControl/>
        <w:rPr>
          <w:rFonts w:ascii="黑体" w:hAnsi="黑体" w:eastAsia="黑体" w:cs="黑体"/>
          <w:b w:val="0"/>
          <w:bCs w:val="0"/>
          <w:sz w:val="32"/>
          <w:szCs w:val="32"/>
        </w:rPr>
      </w:pPr>
      <mc:AlternateContent>
        <mc:Choice Requires="wpsCustomData">
          <wpsCustomData:docfieldStart id="1" docfieldname="附件_2" hidden="0" print="1" readonly="0" index="2"/>
        </mc:Choice>
      </mc:AlternateContent>
      <w:r>
        <w:rPr>
          <w:rFonts w:ascii="黑体" w:hAnsi="黑体" w:eastAsia="黑体" w:cs="黑体"/>
          <w:b w:val="0"/>
          <w:bCs w:val="0"/>
          <w:sz w:val="32"/>
          <w:szCs w:val="32"/>
        </w:rPr>
        <w:t>附件3</w:t>
      </w:r>
      <mc:AlternateContent>
        <mc:Choice Requires="wpsCustomData">
          <wpsCustomData:docfieldEnd id="1"/>
        </mc:Choice>
      </mc:AlternateContent>
    </w:p>
    <w:p w14:paraId="3122B20E">
      <w:pPr>
        <w:pStyle w:val="11"/>
        <w:bidi w:val="0"/>
      </w:pPr>
    </w:p>
    <w:p w14:paraId="4D226C28">
      <w:pPr>
        <w:pStyle w:val="15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推荐名单</w:t>
      </w:r>
    </w:p>
    <w:p w14:paraId="3EC745C5">
      <w:pPr>
        <w:spacing w:line="454" w:lineRule="auto"/>
        <w:rPr>
          <w:rFonts w:ascii="Arial"/>
          <w:sz w:val="21"/>
        </w:rPr>
      </w:pPr>
    </w:p>
    <w:p w14:paraId="29835FB1">
      <w:pPr>
        <w:pStyle w:val="11"/>
        <w:spacing w:before="114" w:line="200" w:lineRule="auto"/>
        <w:ind w:left="131"/>
      </w:pPr>
      <w:r>
        <w:rPr>
          <w:spacing w:val="6"/>
        </w:rPr>
        <w:t>推荐</w:t>
      </w:r>
      <w:r>
        <w:rPr>
          <w:color w:val="060607"/>
          <w:spacing w:val="6"/>
        </w:rPr>
        <w:t>单位（盖章</w:t>
      </w:r>
      <w:r>
        <w:rPr>
          <w:color w:val="060607"/>
          <w:spacing w:val="-66"/>
        </w:rPr>
        <w:t>）：</w:t>
      </w:r>
      <w:r>
        <w:rPr>
          <w:color w:val="060607"/>
        </w:rPr>
        <w:t xml:space="preserve">                 </w:t>
      </w:r>
      <w:r>
        <w:rPr>
          <w:color w:val="060607"/>
          <w:spacing w:val="6"/>
        </w:rPr>
        <w:t>填报人：                     联系电话：</w:t>
      </w:r>
    </w:p>
    <w:tbl>
      <w:tblPr>
        <w:tblStyle w:val="18"/>
        <w:tblW w:w="1287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6"/>
        <w:gridCol w:w="2442"/>
        <w:gridCol w:w="1677"/>
        <w:gridCol w:w="2132"/>
        <w:gridCol w:w="1722"/>
        <w:gridCol w:w="2032"/>
        <w:gridCol w:w="1726"/>
      </w:tblGrid>
      <w:tr w14:paraId="3CF321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1146" w:type="dxa"/>
            <w:vAlign w:val="top"/>
          </w:tcPr>
          <w:p w14:paraId="29FE6869">
            <w:pPr>
              <w:spacing w:before="309" w:line="235" w:lineRule="auto"/>
              <w:ind w:left="277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-4"/>
                <w:sz w:val="31"/>
                <w:szCs w:val="31"/>
              </w:rPr>
              <w:t>序号</w:t>
            </w:r>
          </w:p>
        </w:tc>
        <w:tc>
          <w:tcPr>
            <w:tcW w:w="2442" w:type="dxa"/>
            <w:vAlign w:val="top"/>
          </w:tcPr>
          <w:p w14:paraId="464C4E2C">
            <w:pPr>
              <w:spacing w:before="311" w:line="233" w:lineRule="auto"/>
              <w:ind w:left="621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-3"/>
                <w:sz w:val="31"/>
                <w:szCs w:val="31"/>
              </w:rPr>
              <w:t>一级类别</w:t>
            </w:r>
          </w:p>
        </w:tc>
        <w:tc>
          <w:tcPr>
            <w:tcW w:w="1677" w:type="dxa"/>
            <w:vAlign w:val="top"/>
          </w:tcPr>
          <w:p w14:paraId="1A7BF15E">
            <w:pPr>
              <w:spacing w:before="311" w:line="233" w:lineRule="auto"/>
              <w:ind w:left="236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-2"/>
                <w:sz w:val="31"/>
                <w:szCs w:val="31"/>
              </w:rPr>
              <w:t>二级类别</w:t>
            </w:r>
          </w:p>
        </w:tc>
        <w:tc>
          <w:tcPr>
            <w:tcW w:w="2132" w:type="dxa"/>
            <w:vAlign w:val="top"/>
          </w:tcPr>
          <w:p w14:paraId="7DBA32AF">
            <w:pPr>
              <w:spacing w:before="309" w:line="235" w:lineRule="auto"/>
              <w:ind w:left="770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-4"/>
                <w:sz w:val="31"/>
                <w:szCs w:val="31"/>
              </w:rPr>
              <w:t>名称</w:t>
            </w:r>
          </w:p>
        </w:tc>
        <w:tc>
          <w:tcPr>
            <w:tcW w:w="1722" w:type="dxa"/>
            <w:vAlign w:val="top"/>
          </w:tcPr>
          <w:p w14:paraId="68C819AD">
            <w:pPr>
              <w:spacing w:before="310" w:line="232" w:lineRule="auto"/>
              <w:ind w:left="562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-2"/>
                <w:sz w:val="31"/>
                <w:szCs w:val="31"/>
              </w:rPr>
              <w:t>作者</w:t>
            </w:r>
          </w:p>
        </w:tc>
        <w:tc>
          <w:tcPr>
            <w:tcW w:w="2032" w:type="dxa"/>
            <w:vAlign w:val="top"/>
          </w:tcPr>
          <w:p w14:paraId="4B796EE8">
            <w:pPr>
              <w:spacing w:before="310" w:line="233" w:lineRule="auto"/>
              <w:ind w:left="725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-5"/>
                <w:sz w:val="31"/>
                <w:szCs w:val="31"/>
              </w:rPr>
              <w:t>单位</w:t>
            </w:r>
          </w:p>
        </w:tc>
        <w:tc>
          <w:tcPr>
            <w:tcW w:w="1726" w:type="dxa"/>
            <w:vAlign w:val="top"/>
          </w:tcPr>
          <w:p w14:paraId="6476AEFA">
            <w:pPr>
              <w:spacing w:before="309" w:line="235" w:lineRule="auto"/>
              <w:ind w:left="245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pacing w:val="3"/>
                <w:sz w:val="31"/>
                <w:szCs w:val="31"/>
              </w:rPr>
              <w:t>联系电话</w:t>
            </w:r>
          </w:p>
        </w:tc>
      </w:tr>
      <w:tr w14:paraId="1A1BE6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1146" w:type="dxa"/>
            <w:vAlign w:val="top"/>
          </w:tcPr>
          <w:p w14:paraId="0BE4B777">
            <w:pPr>
              <w:spacing w:before="96" w:line="418" w:lineRule="exact"/>
              <w:ind w:left="528"/>
              <w:rPr>
                <w:rFonts w:ascii="Times New Roman" w:hAnsi="Times New Roman" w:eastAsia="Times New Roman" w:cs="Times New Roman"/>
                <w:sz w:val="31"/>
                <w:szCs w:val="31"/>
              </w:rPr>
            </w:pPr>
            <w:r>
              <w:rPr>
                <w:rFonts w:ascii="Times New Roman" w:hAnsi="Times New Roman" w:eastAsia="Times New Roman" w:cs="Times New Roman"/>
                <w:position w:val="2"/>
                <w:sz w:val="31"/>
                <w:szCs w:val="31"/>
              </w:rPr>
              <w:t>1</w:t>
            </w:r>
          </w:p>
        </w:tc>
        <w:tc>
          <w:tcPr>
            <w:tcW w:w="2442" w:type="dxa"/>
            <w:vAlign w:val="top"/>
          </w:tcPr>
          <w:p w14:paraId="1AD8597B">
            <w:pPr>
              <w:spacing w:before="141" w:line="197" w:lineRule="auto"/>
              <w:ind w:left="308"/>
              <w:rPr>
                <w:rFonts w:ascii="方正仿宋_GBK" w:hAnsi="方正仿宋_GBK" w:eastAsia="方正仿宋_GBK" w:cs="方正仿宋_GBK"/>
                <w:sz w:val="31"/>
                <w:szCs w:val="31"/>
              </w:rPr>
            </w:pPr>
            <w:r>
              <w:rPr>
                <w:rFonts w:ascii="方正仿宋_GBK" w:hAnsi="方正仿宋_GBK" w:eastAsia="方正仿宋_GBK" w:cs="方正仿宋_GBK"/>
                <w:sz w:val="31"/>
                <w:szCs w:val="31"/>
              </w:rPr>
              <w:t>艺术技能资源</w:t>
            </w:r>
          </w:p>
        </w:tc>
        <w:tc>
          <w:tcPr>
            <w:tcW w:w="1677" w:type="dxa"/>
            <w:vAlign w:val="top"/>
          </w:tcPr>
          <w:p w14:paraId="5A5E860D">
            <w:pPr>
              <w:pStyle w:val="19"/>
            </w:pPr>
          </w:p>
        </w:tc>
        <w:tc>
          <w:tcPr>
            <w:tcW w:w="2132" w:type="dxa"/>
            <w:vAlign w:val="top"/>
          </w:tcPr>
          <w:p w14:paraId="632FFBA2">
            <w:pPr>
              <w:pStyle w:val="19"/>
            </w:pPr>
          </w:p>
        </w:tc>
        <w:tc>
          <w:tcPr>
            <w:tcW w:w="1722" w:type="dxa"/>
            <w:vAlign w:val="top"/>
          </w:tcPr>
          <w:p w14:paraId="7411C636">
            <w:pPr>
              <w:pStyle w:val="19"/>
            </w:pPr>
          </w:p>
        </w:tc>
        <w:tc>
          <w:tcPr>
            <w:tcW w:w="2032" w:type="dxa"/>
            <w:vAlign w:val="top"/>
          </w:tcPr>
          <w:p w14:paraId="6F748A5F">
            <w:pPr>
              <w:pStyle w:val="19"/>
            </w:pPr>
          </w:p>
        </w:tc>
        <w:tc>
          <w:tcPr>
            <w:tcW w:w="1726" w:type="dxa"/>
            <w:vAlign w:val="top"/>
          </w:tcPr>
          <w:p w14:paraId="658F639C">
            <w:pPr>
              <w:pStyle w:val="19"/>
            </w:pPr>
          </w:p>
        </w:tc>
      </w:tr>
      <w:tr w14:paraId="374960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1146" w:type="dxa"/>
            <w:vAlign w:val="top"/>
          </w:tcPr>
          <w:p w14:paraId="7A7CF011">
            <w:pPr>
              <w:spacing w:before="98" w:line="416" w:lineRule="exact"/>
              <w:ind w:left="497"/>
              <w:rPr>
                <w:rFonts w:ascii="Times New Roman" w:hAnsi="Times New Roman" w:eastAsia="Times New Roman" w:cs="Times New Roman"/>
                <w:sz w:val="31"/>
                <w:szCs w:val="31"/>
              </w:rPr>
            </w:pPr>
            <w:r>
              <w:rPr>
                <w:rFonts w:ascii="Times New Roman" w:hAnsi="Times New Roman" w:eastAsia="Times New Roman" w:cs="Times New Roman"/>
                <w:position w:val="2"/>
                <w:sz w:val="31"/>
                <w:szCs w:val="31"/>
              </w:rPr>
              <w:t>2</w:t>
            </w:r>
          </w:p>
        </w:tc>
        <w:tc>
          <w:tcPr>
            <w:tcW w:w="2442" w:type="dxa"/>
            <w:shd w:val="clear" w:color="auto" w:fill="auto"/>
            <w:vAlign w:val="top"/>
          </w:tcPr>
          <w:p w14:paraId="2CD5D065">
            <w:pPr>
              <w:spacing w:before="143" w:line="196" w:lineRule="auto"/>
              <w:ind w:left="308" w:leftChars="0"/>
              <w:rPr>
                <w:rFonts w:ascii="方正仿宋_GBK" w:hAnsi="方正仿宋_GBK" w:eastAsia="方正仿宋_GBK" w:cs="方正仿宋_GBK"/>
                <w:snapToGrid w:val="0"/>
                <w:color w:val="000000"/>
                <w:kern w:val="0"/>
                <w:sz w:val="31"/>
                <w:szCs w:val="31"/>
                <w:lang w:val="en-US" w:eastAsia="en-US" w:bidi="ar-SA"/>
              </w:rPr>
            </w:pPr>
            <w:r>
              <w:rPr>
                <w:rFonts w:ascii="方正仿宋_GBK" w:hAnsi="方正仿宋_GBK" w:eastAsia="方正仿宋_GBK" w:cs="方正仿宋_GBK"/>
                <w:sz w:val="31"/>
                <w:szCs w:val="31"/>
              </w:rPr>
              <w:t>艺术活动资源</w:t>
            </w:r>
          </w:p>
        </w:tc>
        <w:tc>
          <w:tcPr>
            <w:tcW w:w="1677" w:type="dxa"/>
            <w:vAlign w:val="top"/>
          </w:tcPr>
          <w:p w14:paraId="5FDBDC22">
            <w:pPr>
              <w:pStyle w:val="19"/>
            </w:pPr>
          </w:p>
        </w:tc>
        <w:tc>
          <w:tcPr>
            <w:tcW w:w="2132" w:type="dxa"/>
            <w:vAlign w:val="top"/>
          </w:tcPr>
          <w:p w14:paraId="1E7F8196">
            <w:pPr>
              <w:pStyle w:val="19"/>
            </w:pPr>
          </w:p>
        </w:tc>
        <w:tc>
          <w:tcPr>
            <w:tcW w:w="1722" w:type="dxa"/>
            <w:vAlign w:val="top"/>
          </w:tcPr>
          <w:p w14:paraId="7547FA92">
            <w:pPr>
              <w:pStyle w:val="19"/>
            </w:pPr>
          </w:p>
        </w:tc>
        <w:tc>
          <w:tcPr>
            <w:tcW w:w="2032" w:type="dxa"/>
            <w:vAlign w:val="top"/>
          </w:tcPr>
          <w:p w14:paraId="5CCDE444">
            <w:pPr>
              <w:pStyle w:val="19"/>
            </w:pPr>
          </w:p>
        </w:tc>
        <w:tc>
          <w:tcPr>
            <w:tcW w:w="1726" w:type="dxa"/>
            <w:vAlign w:val="top"/>
          </w:tcPr>
          <w:p w14:paraId="0E1D0A34">
            <w:pPr>
              <w:pStyle w:val="19"/>
            </w:pPr>
          </w:p>
        </w:tc>
      </w:tr>
      <w:tr w14:paraId="056477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1146" w:type="dxa"/>
            <w:vAlign w:val="top"/>
          </w:tcPr>
          <w:p w14:paraId="4F68EE8D">
            <w:pPr>
              <w:spacing w:before="98" w:line="416" w:lineRule="exact"/>
              <w:ind w:left="497"/>
              <w:rPr>
                <w:rFonts w:hint="eastAsia" w:ascii="Times New Roman" w:hAnsi="Times New Roman" w:eastAsia="宋体" w:cs="Times New Roman"/>
                <w:position w:val="2"/>
                <w:sz w:val="31"/>
                <w:szCs w:val="3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position w:val="2"/>
                <w:sz w:val="31"/>
                <w:szCs w:val="31"/>
                <w:lang w:val="en-US" w:eastAsia="zh-CN"/>
              </w:rPr>
              <w:t>3</w:t>
            </w:r>
          </w:p>
        </w:tc>
        <w:tc>
          <w:tcPr>
            <w:tcW w:w="2442" w:type="dxa"/>
            <w:shd w:val="clear" w:color="auto" w:fill="auto"/>
            <w:vAlign w:val="top"/>
          </w:tcPr>
          <w:p w14:paraId="47F8D512">
            <w:pPr>
              <w:spacing w:before="144" w:line="196" w:lineRule="auto"/>
              <w:ind w:left="137" w:leftChars="0"/>
              <w:rPr>
                <w:rFonts w:ascii="方正仿宋_GBK" w:hAnsi="方正仿宋_GBK" w:eastAsia="方正仿宋_GBK" w:cs="方正仿宋_GBK"/>
                <w:snapToGrid w:val="0"/>
                <w:color w:val="000000"/>
                <w:kern w:val="0"/>
                <w:sz w:val="31"/>
                <w:szCs w:val="31"/>
                <w:lang w:val="en-US" w:eastAsia="en-US" w:bidi="ar-SA"/>
              </w:rPr>
            </w:pPr>
            <w:r>
              <w:rPr>
                <w:rFonts w:ascii="方正仿宋_GBK" w:hAnsi="方正仿宋_GBK" w:eastAsia="方正仿宋_GBK" w:cs="方正仿宋_GBK"/>
                <w:spacing w:val="2"/>
                <w:sz w:val="31"/>
                <w:szCs w:val="31"/>
              </w:rPr>
              <w:t>智能化应用案例</w:t>
            </w:r>
          </w:p>
        </w:tc>
        <w:tc>
          <w:tcPr>
            <w:tcW w:w="1677" w:type="dxa"/>
            <w:vAlign w:val="top"/>
          </w:tcPr>
          <w:p w14:paraId="516728D8">
            <w:pPr>
              <w:pStyle w:val="19"/>
            </w:pPr>
          </w:p>
        </w:tc>
        <w:tc>
          <w:tcPr>
            <w:tcW w:w="2132" w:type="dxa"/>
            <w:vAlign w:val="top"/>
          </w:tcPr>
          <w:p w14:paraId="2BB72902">
            <w:pPr>
              <w:pStyle w:val="19"/>
            </w:pPr>
          </w:p>
        </w:tc>
        <w:tc>
          <w:tcPr>
            <w:tcW w:w="1722" w:type="dxa"/>
            <w:vAlign w:val="top"/>
          </w:tcPr>
          <w:p w14:paraId="7B2BE09C">
            <w:pPr>
              <w:pStyle w:val="19"/>
            </w:pPr>
          </w:p>
        </w:tc>
        <w:tc>
          <w:tcPr>
            <w:tcW w:w="2032" w:type="dxa"/>
            <w:vAlign w:val="top"/>
          </w:tcPr>
          <w:p w14:paraId="632433C4">
            <w:pPr>
              <w:pStyle w:val="19"/>
            </w:pPr>
          </w:p>
        </w:tc>
        <w:tc>
          <w:tcPr>
            <w:tcW w:w="1726" w:type="dxa"/>
            <w:vAlign w:val="top"/>
          </w:tcPr>
          <w:p w14:paraId="06AC5F29">
            <w:pPr>
              <w:pStyle w:val="19"/>
            </w:pPr>
          </w:p>
        </w:tc>
      </w:tr>
    </w:tbl>
    <w:p w14:paraId="4A2974A4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 xml:space="preserve">注：艺术技能资源：音乐、美术、舞蹈、戏曲与戏剧、设计、媒体艺术（二级类别） </w:t>
      </w:r>
    </w:p>
    <w:p w14:paraId="20CAEDA6">
      <w:pPr>
        <w:pStyle w:val="11"/>
        <w:widowControl/>
        <w:ind w:firstLine="1232" w:firstLineChars="40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艺术活动资源：剧目、专场展演活动（二级类别）</w:t>
      </w:r>
    </w:p>
    <w:p w14:paraId="58467BE6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 xml:space="preserve">        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智能化应用案例：不分类</w:t>
      </w:r>
    </w:p>
    <w:sectPr>
      <w:headerReference r:id="rId9" w:type="default"/>
      <w:footerReference r:id="rId10" w:type="default"/>
      <w:pgSz w:w="16838" w:h="11906"/>
      <w:pgMar w:top="2098" w:right="1474" w:bottom="1984" w:left="1587" w:header="851" w:footer="1417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9CF5B">
    <w:pPr>
      <w:spacing w:line="234" w:lineRule="auto"/>
      <w:rPr>
        <w:rFonts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880691"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BA5781">
    <w:pPr>
      <w:spacing w:line="234" w:lineRule="auto"/>
      <w:ind w:left="120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94F73A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s29ruz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5B94F73A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1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8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FA9E22">
    <w:pPr>
      <w:pBdr>
        <w:bottom w:val="none" w:color="auto" w:sz="0" w:space="0"/>
      </w:pBd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28FD11">
    <w:pPr>
      <w:pStyle w:val="21"/>
      <w:widowControl/>
      <w:rPr>
        <w:rFonts w:ascii="黑体" w:hAnsi="黑体" w:eastAsia="黑体" w:cs="黑体"/>
        <w:b w:val="0"/>
        <w:bCs w:val="0"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B8D2F4">
    <w:pPr>
      <w:pBdr>
        <w:bottom w:val="none" w:color="auto" w:sz="0" w:space="0"/>
      </w:pBd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evenAndOddHeaders w:val="1"/>
  <w:drawingGridHorizontalSpacing w:val="158"/>
  <w:drawingGridVerticalSpacing w:val="29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9486C23"/>
    <w:rsid w:val="37755263"/>
    <w:rsid w:val="39C40BC6"/>
    <w:rsid w:val="3AF13B40"/>
    <w:rsid w:val="400776B7"/>
    <w:rsid w:val="4F2342AC"/>
    <w:rsid w:val="6FDF79F6"/>
    <w:rsid w:val="7B6F5744"/>
    <w:rsid w:val="B8CB4F6B"/>
    <w:rsid w:val="CFEF067A"/>
    <w:rsid w:val="FEFF53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link w:val="22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7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customStyle="1" w:styleId="1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9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20">
    <w:name w:val="主送对象"/>
    <w:next w:val="1"/>
    <w:qFormat/>
    <w:uiPriority w:val="0"/>
    <w:pPr>
      <w:spacing w:line="560" w:lineRule="exact"/>
    </w:pPr>
    <w:rPr>
      <w:rFonts w:ascii="Arial" w:hAnsi="Arial" w:eastAsia="Arial" w:cs="Arial"/>
    </w:rPr>
  </w:style>
  <w:style w:type="paragraph" w:customStyle="1" w:styleId="21">
    <w:name w:val="附录标题"/>
    <w:next w:val="1"/>
    <w:qFormat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  <w:style w:type="character" w:customStyle="1" w:styleId="22">
    <w:name w:val="标题 2 Char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a97fa9-603d-426e-9499-cef79a335c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2444</Words>
  <Characters>2609</Characters>
  <TotalTime>63</TotalTime>
  <ScaleCrop>false</ScaleCrop>
  <LinksUpToDate>false</LinksUpToDate>
  <CharactersWithSpaces>2682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2026-08-03T19:27:00Z</dcterms:created>
  <dc:creator>Administrator</dc:creator>
  <cp:lastModifiedBy>leede</cp:lastModifiedBy>
  <dcterms:modified xsi:type="dcterms:W3CDTF">2026-08-06T07:00:18Z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2026-08-06T10:17:41Z</vt:filetime>
  </property>
  <property fmtid="{D5CDD505-2E9C-101B-9397-08002B2CF9AE}" pid="4" name="KSOTemplateDocerSaveRecord">
    <vt:lpwstr>eyJoZGlkIjoiNTZiMDkzMDdiZDM1MmJiM2M3ZWNkODg0MDJjNjhmOWMiLCJ1c2VySWQiOiI0MzY5MzI1NDcifQ==</vt:lpwstr>
  </property>
  <property fmtid="{D5CDD505-2E9C-101B-9397-08002B2CF9AE}" pid="5" name="KSOProductBuildVer">
    <vt:lpwstr>2052-12.1.0.28043</vt:lpwstr>
  </property>
  <property fmtid="{D5CDD505-2E9C-101B-9397-08002B2CF9AE}" pid="6" name="ICV">
    <vt:lpwstr>5E9DA3F8DD9E42C8B4E4172535622B42_13</vt:lpwstr>
  </property>
</Properties>
</file>