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BA8322">
      <w:pPr>
        <w:keepNext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0" w:firstLineChars="0"/>
        <w:jc w:val="left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  <w:r>
        <w:rPr>
          <w:rFonts w:hint="eastAsia"/>
          <w:lang w:val="en-US" w:eastAsia="zh-CN"/>
        </w:rPr>
        <w:t>附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件</w:t>
      </w:r>
      <w:r>
        <w:rPr>
          <w:rFonts w:hint="eastAsia" w:cs="Times New Roman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：</w:t>
      </w:r>
    </w:p>
    <w:p w14:paraId="6D3A76F3">
      <w:pPr>
        <w:keepNext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eastAsia="zh-CN"/>
        </w:rPr>
      </w:pPr>
    </w:p>
    <w:p w14:paraId="3DF80483">
      <w:pPr>
        <w:keepNext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eastAsia="zh-CN"/>
        </w:rPr>
        <w:t>国家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中小学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eastAsia="zh-CN"/>
        </w:rPr>
        <w:t>智慧教育平台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应用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微视频案例</w:t>
      </w:r>
    </w:p>
    <w:p w14:paraId="5B51E1E1">
      <w:pPr>
        <w:keepNext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内容要求</w:t>
      </w:r>
    </w:p>
    <w:p w14:paraId="660BAD53">
      <w:pPr>
        <w:pStyle w:val="2"/>
        <w:keepNext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40" w:lineRule="exact"/>
        <w:ind w:firstLine="0" w:firstLineChars="0"/>
        <w:jc w:val="both"/>
        <w:textAlignment w:val="auto"/>
        <w:rPr>
          <w:rFonts w:hint="eastAsia" w:ascii="Times New Roman" w:hAnsi="Times New Roman" w:eastAsia="黑体" w:cs="黑体"/>
          <w:sz w:val="32"/>
          <w:szCs w:val="32"/>
        </w:rPr>
      </w:pPr>
    </w:p>
    <w:p w14:paraId="6623A2A2">
      <w:pPr>
        <w:pStyle w:val="2"/>
        <w:keepNext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微视频要能够</w:t>
      </w:r>
      <w:r>
        <w:rPr>
          <w:rFonts w:hint="eastAsia" w:ascii="Times New Roman" w:hAnsi="Times New Roman" w:eastAsia="仿宋_GB2312" w:cs="仿宋_GB2312"/>
          <w:sz w:val="32"/>
          <w:szCs w:val="32"/>
        </w:rPr>
        <w:t>展现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中小学</w:t>
      </w:r>
      <w:r>
        <w:rPr>
          <w:rFonts w:hint="eastAsia" w:ascii="Times New Roman" w:hAnsi="Times New Roman" w:eastAsia="仿宋_GB2312" w:cs="仿宋_GB2312"/>
          <w:sz w:val="32"/>
          <w:szCs w:val="32"/>
        </w:rPr>
        <w:t>平台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常态化</w:t>
      </w:r>
      <w:r>
        <w:rPr>
          <w:rFonts w:hint="eastAsia" w:ascii="Times New Roman" w:hAnsi="Times New Roman" w:eastAsia="仿宋_GB2312" w:cs="仿宋_GB2312"/>
          <w:sz w:val="32"/>
          <w:szCs w:val="32"/>
        </w:rPr>
        <w:t>应用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基本情况</w:t>
      </w:r>
      <w:r>
        <w:rPr>
          <w:rFonts w:hint="eastAsia" w:ascii="Times New Roman" w:hAnsi="Times New Roman" w:eastAsia="仿宋_GB2312" w:cs="仿宋_GB2312"/>
          <w:sz w:val="32"/>
          <w:szCs w:val="32"/>
        </w:rPr>
        <w:t>与成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效</w:t>
      </w:r>
      <w:r>
        <w:rPr>
          <w:rFonts w:hint="eastAsia" w:ascii="Times New Roman" w:hAnsi="Times New Roman" w:eastAsia="仿宋_GB2312" w:cs="仿宋_GB2312"/>
          <w:sz w:val="32"/>
          <w:szCs w:val="32"/>
        </w:rPr>
        <w:t>，要求主题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明确</w:t>
      </w:r>
      <w:r>
        <w:rPr>
          <w:rFonts w:hint="eastAsia" w:ascii="Times New Roman" w:hAnsi="Times New Roman" w:eastAsia="仿宋_GB2312" w:cs="仿宋_GB2312"/>
          <w:sz w:val="32"/>
          <w:szCs w:val="32"/>
        </w:rPr>
        <w:t>，</w:t>
      </w:r>
      <w:r>
        <w:rPr>
          <w:rFonts w:hint="eastAsia" w:cs="Times New Roman"/>
          <w:sz w:val="32"/>
          <w:szCs w:val="32"/>
          <w:lang w:val="en-US" w:eastAsia="zh-CN"/>
        </w:rPr>
        <w:t>内容真实鲜活、表达简洁直观、重点突出明晰，富有感染力</w:t>
      </w:r>
      <w:r>
        <w:rPr>
          <w:rFonts w:hint="eastAsia" w:cs="仿宋_GB2312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仿宋_GB2312"/>
          <w:sz w:val="32"/>
          <w:szCs w:val="32"/>
        </w:rPr>
        <w:t>以师生应用的画面为主。时长合理，解说准确，视频清晰，音乐优美，剪辑流畅。</w:t>
      </w:r>
    </w:p>
    <w:p w14:paraId="1AFA932D">
      <w:pPr>
        <w:pStyle w:val="2"/>
        <w:keepNext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firstLine="640" w:firstLineChars="200"/>
        <w:jc w:val="both"/>
        <w:textAlignment w:val="auto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一、案例类别</w:t>
      </w:r>
    </w:p>
    <w:p w14:paraId="2B3F812B">
      <w:pPr>
        <w:pStyle w:val="2"/>
        <w:keepNext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微视频案例可围绕但不限于中小学平台“自主学习、教师备课、教师授课、双师课堂、作业活动、答疑辅导、课后服务、教师研修、家校互动、协同管理”等场景展开，分为区域案例、学校案例和教师案例三类。</w:t>
      </w:r>
    </w:p>
    <w:p w14:paraId="67D02772">
      <w:pPr>
        <w:pStyle w:val="2"/>
        <w:keepNext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区域案例聚焦各级单位在推动中小学平台应用中， 在组织领导、工作推进、机制建设、优质资源共享等方面的  典型做法和经验成效。</w:t>
      </w:r>
    </w:p>
    <w:p w14:paraId="6D313A95">
      <w:pPr>
        <w:pStyle w:val="2"/>
        <w:keepNext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学校案例聚焦中小学校在组织中小学平台应用中教学 场景重构、创新人才培养、家校共育生态构建、课后服务开 展等方面的特色做法和经验成效。</w:t>
      </w:r>
    </w:p>
    <w:p w14:paraId="1BEE38F9">
      <w:pPr>
        <w:pStyle w:val="2"/>
        <w:keepNext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教师案例聚焦教师在开展中小学平台应用中教学方式 变革、教研工作转型等方面的创新实践。</w:t>
      </w:r>
    </w:p>
    <w:p w14:paraId="1A15D802">
      <w:pPr>
        <w:pStyle w:val="2"/>
        <w:keepNext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内容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形式</w:t>
      </w:r>
    </w:p>
    <w:p w14:paraId="7939A871">
      <w:pPr>
        <w:pStyle w:val="2"/>
        <w:keepNext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firstLine="640" w:firstLineChars="200"/>
        <w:jc w:val="both"/>
        <w:textAlignment w:val="auto"/>
        <w:rPr>
          <w:rFonts w:hint="eastAsia" w:cs="Times New Roman"/>
          <w:sz w:val="32"/>
          <w:szCs w:val="32"/>
          <w:lang w:val="en-US" w:eastAsia="zh-CN"/>
        </w:rPr>
      </w:pPr>
      <w:r>
        <w:rPr>
          <w:rFonts w:hint="eastAsia" w:cs="Times New Roman"/>
          <w:sz w:val="32"/>
          <w:szCs w:val="32"/>
          <w:lang w:val="en-US" w:eastAsia="zh-CN"/>
        </w:rPr>
        <w:t>微视频案例制作可灵活选择纪录片式、叙事式、访谈式、演示实录式、动画式等一种或多种形式，采取</w:t>
      </w:r>
      <w:r>
        <w:rPr>
          <w:rFonts w:hint="eastAsia" w:ascii="Times New Roman" w:hAnsi="Times New Roman" w:eastAsia="仿宋_GB2312" w:cs="仿宋_GB2312"/>
          <w:sz w:val="32"/>
          <w:szCs w:val="32"/>
        </w:rPr>
        <w:t>现在时或过去时的</w:t>
      </w:r>
      <w:r>
        <w:rPr>
          <w:rFonts w:hint="eastAsia" w:cs="仿宋_GB2312"/>
          <w:sz w:val="32"/>
          <w:szCs w:val="32"/>
          <w:lang w:val="en-US" w:eastAsia="zh-CN"/>
        </w:rPr>
        <w:t>视角</w:t>
      </w:r>
      <w:r>
        <w:rPr>
          <w:rFonts w:hint="eastAsia" w:ascii="Times New Roman" w:hAnsi="Times New Roman" w:eastAsia="仿宋_GB2312" w:cs="仿宋_GB2312"/>
          <w:sz w:val="32"/>
          <w:szCs w:val="32"/>
        </w:rPr>
        <w:t>，讲述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开展</w:t>
      </w:r>
      <w:r>
        <w:rPr>
          <w:rFonts w:hint="eastAsia" w:cs="仿宋_GB2312"/>
          <w:sz w:val="32"/>
          <w:szCs w:val="32"/>
          <w:lang w:val="en-US" w:eastAsia="zh-CN"/>
        </w:rPr>
        <w:t>中小学平台创新</w:t>
      </w:r>
      <w:r>
        <w:rPr>
          <w:rFonts w:hint="eastAsia" w:ascii="Times New Roman" w:hAnsi="Times New Roman" w:eastAsia="仿宋_GB2312" w:cs="仿宋_GB2312"/>
          <w:sz w:val="32"/>
          <w:szCs w:val="32"/>
        </w:rPr>
        <w:t>应用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的举措、过程及师生反馈</w:t>
      </w:r>
      <w:r>
        <w:rPr>
          <w:rFonts w:hint="eastAsia" w:cs="仿宋_GB2312"/>
          <w:sz w:val="32"/>
          <w:szCs w:val="32"/>
          <w:lang w:val="en-US" w:eastAsia="zh-CN"/>
        </w:rPr>
        <w:t>等，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可配合相应数据</w:t>
      </w:r>
      <w:r>
        <w:rPr>
          <w:rFonts w:hint="eastAsia" w:cs="仿宋_GB2312"/>
          <w:sz w:val="32"/>
          <w:szCs w:val="32"/>
          <w:lang w:val="en-US" w:eastAsia="zh-CN"/>
        </w:rPr>
        <w:t>，</w:t>
      </w:r>
      <w:r>
        <w:rPr>
          <w:rFonts w:hint="eastAsia" w:cs="Times New Roman"/>
          <w:sz w:val="32"/>
          <w:szCs w:val="32"/>
          <w:lang w:val="en-US" w:eastAsia="zh-CN"/>
        </w:rPr>
        <w:t>有效展现中小学平台应用的实践做法与经验成效，便于各地各校和广大教师学习借鉴与推广应用。</w:t>
      </w:r>
    </w:p>
    <w:p w14:paraId="6F64D3F0">
      <w:pPr>
        <w:pStyle w:val="2"/>
        <w:keepNext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技术要求</w:t>
      </w:r>
    </w:p>
    <w:p w14:paraId="4E0F011D">
      <w:pPr>
        <w:pStyle w:val="2"/>
        <w:keepNext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1.有片头片尾，片头时长不超过 10秒，内容包括：主题、单位名称、日期，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命名需以“省份—</w:t>
      </w:r>
      <w:r>
        <w:rPr>
          <w:rFonts w:hint="eastAsia" w:cs="仿宋_GB2312"/>
          <w:sz w:val="32"/>
          <w:szCs w:val="32"/>
          <w:highlight w:val="none"/>
          <w:lang w:val="en-US" w:eastAsia="zh-CN"/>
        </w:rPr>
        <w:t>类型[编号]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—</w:t>
      </w:r>
      <w:r>
        <w:rPr>
          <w:rFonts w:hint="eastAsia" w:cs="仿宋_GB2312"/>
          <w:sz w:val="32"/>
          <w:szCs w:val="32"/>
          <w:highlight w:val="none"/>
          <w:lang w:val="en-US" w:eastAsia="zh-CN"/>
        </w:rPr>
        <w:t>应用场景—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  <w:lang w:eastAsia="zh-CN"/>
        </w:rPr>
        <w:t>微视频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名称”命名（如：北京—</w:t>
      </w:r>
      <w:r>
        <w:rPr>
          <w:rFonts w:hint="eastAsia" w:cs="仿宋_GB2312"/>
          <w:sz w:val="32"/>
          <w:szCs w:val="32"/>
          <w:highlight w:val="none"/>
          <w:lang w:val="en-US" w:eastAsia="zh-CN"/>
        </w:rPr>
        <w:t>区域[1]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—</w:t>
      </w:r>
      <w:r>
        <w:rPr>
          <w:rFonts w:hint="eastAsia" w:cs="仿宋_GB2312"/>
          <w:sz w:val="32"/>
          <w:szCs w:val="32"/>
          <w:highlight w:val="none"/>
          <w:lang w:val="en-US" w:eastAsia="zh-CN"/>
        </w:rPr>
        <w:t>家校共育—</w:t>
      </w:r>
      <w:r>
        <w:rPr>
          <w:rFonts w:hint="eastAsia" w:ascii="Times New Roman" w:hAnsi="Times New Roman" w:eastAsia="仿宋_GB2312" w:cs="仿宋_GB2312"/>
          <w:sz w:val="32"/>
          <w:szCs w:val="32"/>
          <w:highlight w:val="none"/>
        </w:rPr>
        <w:t>国家平台赋能小学劳动教育的教学实践）。</w:t>
      </w:r>
    </w:p>
    <w:p w14:paraId="2C16D27A">
      <w:pPr>
        <w:pStyle w:val="2"/>
        <w:keepNext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left="0" w:leftChars="0" w:firstLine="640" w:firstLineChars="200"/>
        <w:jc w:val="both"/>
        <w:textAlignment w:val="auto"/>
      </w:pPr>
      <w:r>
        <w:rPr>
          <w:rFonts w:hint="eastAsia" w:ascii="Times New Roman" w:hAnsi="Times New Roman" w:eastAsia="仿宋_GB2312" w:cs="仿宋_GB2312"/>
          <w:sz w:val="32"/>
          <w:szCs w:val="32"/>
        </w:rPr>
        <w:t>2.视频要求为 MP4 格式，总长度不超过10分钟。画面比例要求为16:9，分辨率1920*1080P，大小控制在1G以内。视频编码格式建议为H.264/25帧，码率8Mbps，音频AAC编码，码率128Kbps。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241BE6"/>
    <w:rsid w:val="00D431F6"/>
    <w:rsid w:val="58241BE6"/>
    <w:rsid w:val="6D505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eepNext/>
      <w:spacing w:line="520" w:lineRule="exact"/>
      <w:ind w:firstLine="420" w:firstLineChars="200"/>
      <w:jc w:val="both"/>
    </w:pPr>
    <w:rPr>
      <w:rFonts w:ascii="Times New Roman" w:hAnsi="Times New Roman" w:eastAsia="仿宋_GB2312" w:cs="宋体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431</Words>
  <Characters>471</Characters>
  <Lines>0</Lines>
  <Paragraphs>0</Paragraphs>
  <TotalTime>1</TotalTime>
  <ScaleCrop>false</ScaleCrop>
  <LinksUpToDate>false</LinksUpToDate>
  <CharactersWithSpaces>474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2026-02-13T09:19:00Z</dcterms:created>
  <dc:creator>王雪如</dc:creator>
  <cp:lastModifiedBy>leede</cp:lastModifiedBy>
  <dcterms:modified xsi:type="dcterms:W3CDTF">2026-02-27T02:40:02Z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5B86BD4203184B20AE3A53AA8C976B16_11</vt:lpwstr>
  </property>
  <property fmtid="{D5CDD505-2E9C-101B-9397-08002B2CF9AE}" pid="4" name="KSOTemplateDocerSaveRecord">
    <vt:lpwstr>eyJoZGlkIjoiNTZiMDkzMDdiZDM1MmJiM2M3ZWNkODg0MDJjNjhmOWMiLCJ1c2VySWQiOiI0MzY5MzI1NDcifQ==</vt:lpwstr>
  </property>
</Properties>
</file>