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44404D">
      <w:pPr>
        <w:widowControl/>
        <w:shd w:val="clear" w:color="auto" w:fill="FFFFFF"/>
        <w:adjustRightInd w:val="0"/>
        <w:snapToGrid w:val="0"/>
        <w:jc w:val="left"/>
        <w:rPr>
          <w:rFonts w:hint="eastAsia" w:ascii="黑体" w:hAnsi="黑体" w:eastAsia="黑体" w:cs="黑体"/>
          <w:bCs w:val="0"/>
          <w:color w:val="000000"/>
          <w:sz w:val="32"/>
          <w:szCs w:val="32"/>
          <w:highlight w:val="none"/>
          <w:lang w:val="zh-CN" w:eastAsia="zh-CN" w:bidi="zh-CN"/>
        </w:rPr>
      </w:pPr>
      <w:r>
        <w:rPr>
          <w:rFonts w:hint="eastAsia" w:ascii="黑体" w:hAnsi="黑体" w:eastAsia="黑体" w:cs="黑体"/>
          <w:bCs w:val="0"/>
          <w:color w:val="000000"/>
          <w:sz w:val="32"/>
          <w:szCs w:val="32"/>
          <w:highlight w:val="none"/>
          <w:lang w:val="zh-CN" w:eastAsia="zh-CN" w:bidi="zh-CN"/>
        </w:rPr>
        <w:t>附表7</w:t>
      </w:r>
    </w:p>
    <w:p w14:paraId="3320623D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  <w:highlight w:val="none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  <w:highlight w:val="none"/>
          <w:lang w:val="en-US" w:eastAsia="zh-CN"/>
        </w:rPr>
        <w:t>县级</w:t>
      </w: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  <w:highlight w:val="none"/>
        </w:rPr>
        <w:t>推荐队伍</w:t>
      </w: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  <w:highlight w:val="none"/>
          <w:lang w:val="en-US" w:eastAsia="zh-CN"/>
        </w:rPr>
        <w:t>汇总表</w:t>
      </w: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  <w:highlight w:val="none"/>
        </w:rPr>
        <w:t>（科创实践类）</w:t>
      </w:r>
    </w:p>
    <w:bookmarkEnd w:id="0"/>
    <w:p w14:paraId="38EC102B">
      <w:pPr>
        <w:shd w:val="clear" w:color="auto" w:fill="FFFFFF"/>
        <w:adjustRightInd w:val="0"/>
        <w:snapToGrid w:val="0"/>
        <w:rPr>
          <w:rFonts w:ascii="仿宋_GB2312" w:eastAsia="仿宋_GB2312"/>
          <w:color w:val="000000"/>
          <w:sz w:val="32"/>
          <w:szCs w:val="32"/>
          <w:highlight w:val="none"/>
        </w:rPr>
      </w:pPr>
      <w:r>
        <w:rPr>
          <w:rFonts w:hint="eastAsia" w:eastAsia="仿宋_GB2312"/>
          <w:color w:val="000000"/>
          <w:sz w:val="28"/>
          <w:szCs w:val="28"/>
          <w:highlight w:val="none"/>
        </w:rPr>
        <w:t>单位：</w:t>
      </w:r>
      <w:r>
        <w:rPr>
          <w:rFonts w:hint="eastAsia" w:ascii="仿宋_GB2312" w:eastAsia="仿宋_GB2312"/>
          <w:color w:val="000000"/>
          <w:sz w:val="32"/>
          <w:szCs w:val="32"/>
          <w:highlight w:val="none"/>
        </w:rPr>
        <w:t xml:space="preserve"> </w:t>
      </w:r>
      <w:r>
        <w:rPr>
          <w:rFonts w:ascii="仿宋_GB2312" w:eastAsia="仿宋_GB2312"/>
          <w:color w:val="000000"/>
          <w:sz w:val="32"/>
          <w:szCs w:val="32"/>
          <w:highlight w:val="none"/>
        </w:rPr>
        <w:t xml:space="preserve">                                      </w:t>
      </w:r>
      <w:r>
        <w:rPr>
          <w:rFonts w:hint="eastAsia" w:eastAsia="仿宋_GB2312"/>
          <w:color w:val="000000"/>
          <w:sz w:val="28"/>
          <w:szCs w:val="28"/>
          <w:highlight w:val="none"/>
        </w:rPr>
        <w:t xml:space="preserve"> </w:t>
      </w:r>
      <w:r>
        <w:rPr>
          <w:rFonts w:eastAsia="仿宋_GB2312"/>
          <w:color w:val="000000"/>
          <w:sz w:val="28"/>
          <w:szCs w:val="28"/>
          <w:highlight w:val="none"/>
        </w:rPr>
        <w:t xml:space="preserve"> </w:t>
      </w:r>
    </w:p>
    <w:tbl>
      <w:tblPr>
        <w:tblStyle w:val="2"/>
        <w:tblW w:w="92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8"/>
        <w:gridCol w:w="1297"/>
        <w:gridCol w:w="943"/>
        <w:gridCol w:w="885"/>
        <w:gridCol w:w="896"/>
        <w:gridCol w:w="897"/>
        <w:gridCol w:w="874"/>
        <w:gridCol w:w="1692"/>
        <w:gridCol w:w="1203"/>
      </w:tblGrid>
      <w:tr w14:paraId="47CB4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588" w:type="dxa"/>
            <w:noWrap w:val="0"/>
            <w:vAlign w:val="center"/>
          </w:tcPr>
          <w:p w14:paraId="5423E3E8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highlight w:val="none"/>
              </w:rPr>
              <w:t>序号</w:t>
            </w:r>
          </w:p>
        </w:tc>
        <w:tc>
          <w:tcPr>
            <w:tcW w:w="1297" w:type="dxa"/>
            <w:noWrap w:val="0"/>
            <w:vAlign w:val="center"/>
          </w:tcPr>
          <w:p w14:paraId="6498F9CA">
            <w:pPr>
              <w:shd w:val="clear" w:color="auto" w:fill="FFFFFF"/>
              <w:adjustRightInd w:val="0"/>
              <w:snapToGrid w:val="0"/>
              <w:jc w:val="center"/>
              <w:rPr>
                <w:rFonts w:hint="eastAsia" w:ascii="仿宋_GB2312" w:eastAsia="仿宋_GB2312"/>
                <w:b/>
                <w:bCs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highlight w:val="none"/>
              </w:rPr>
              <w:t>项目</w:t>
            </w: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highlight w:val="none"/>
                <w:lang w:val="en-US" w:eastAsia="zh-CN"/>
              </w:rPr>
              <w:t>名称类别</w:t>
            </w:r>
          </w:p>
        </w:tc>
        <w:tc>
          <w:tcPr>
            <w:tcW w:w="943" w:type="dxa"/>
            <w:noWrap w:val="0"/>
            <w:vAlign w:val="center"/>
          </w:tcPr>
          <w:p w14:paraId="1332A387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highlight w:val="none"/>
              </w:rPr>
              <w:t>组别</w:t>
            </w:r>
          </w:p>
        </w:tc>
        <w:tc>
          <w:tcPr>
            <w:tcW w:w="885" w:type="dxa"/>
            <w:noWrap w:val="0"/>
            <w:vAlign w:val="center"/>
          </w:tcPr>
          <w:p w14:paraId="5CC81E53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highlight w:val="none"/>
              </w:rPr>
              <w:t>活动</w:t>
            </w:r>
          </w:p>
          <w:p w14:paraId="04B36078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highlight w:val="none"/>
              </w:rPr>
              <w:t>器材</w:t>
            </w:r>
          </w:p>
        </w:tc>
        <w:tc>
          <w:tcPr>
            <w:tcW w:w="896" w:type="dxa"/>
            <w:noWrap w:val="0"/>
            <w:vAlign w:val="center"/>
          </w:tcPr>
          <w:p w14:paraId="7709B168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highlight w:val="none"/>
              </w:rPr>
              <w:t>指导教师</w:t>
            </w:r>
          </w:p>
        </w:tc>
        <w:tc>
          <w:tcPr>
            <w:tcW w:w="897" w:type="dxa"/>
            <w:noWrap w:val="0"/>
            <w:vAlign w:val="center"/>
          </w:tcPr>
          <w:p w14:paraId="7B1393C4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highlight w:val="none"/>
              </w:rPr>
              <w:t>学生姓名</w:t>
            </w:r>
          </w:p>
        </w:tc>
        <w:tc>
          <w:tcPr>
            <w:tcW w:w="874" w:type="dxa"/>
            <w:noWrap w:val="0"/>
            <w:vAlign w:val="center"/>
          </w:tcPr>
          <w:p w14:paraId="63BE07A3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highlight w:val="none"/>
              </w:rPr>
              <w:t>性别</w:t>
            </w:r>
          </w:p>
        </w:tc>
        <w:tc>
          <w:tcPr>
            <w:tcW w:w="1692" w:type="dxa"/>
            <w:noWrap w:val="0"/>
            <w:vAlign w:val="center"/>
          </w:tcPr>
          <w:p w14:paraId="0F28298F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highlight w:val="none"/>
              </w:rPr>
              <w:t>所在学校</w:t>
            </w:r>
          </w:p>
        </w:tc>
        <w:tc>
          <w:tcPr>
            <w:tcW w:w="1203" w:type="dxa"/>
            <w:noWrap w:val="0"/>
            <w:vAlign w:val="center"/>
          </w:tcPr>
          <w:p w14:paraId="2348F7CA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highlight w:val="none"/>
              </w:rPr>
              <w:t>年级</w:t>
            </w:r>
          </w:p>
        </w:tc>
      </w:tr>
      <w:tr w14:paraId="26861B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4" w:hRule="atLeast"/>
          <w:jc w:val="center"/>
        </w:trPr>
        <w:tc>
          <w:tcPr>
            <w:tcW w:w="588" w:type="dxa"/>
            <w:vMerge w:val="restart"/>
            <w:noWrap w:val="0"/>
            <w:vAlign w:val="center"/>
          </w:tcPr>
          <w:p w14:paraId="57145BD3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297" w:type="dxa"/>
            <w:vMerge w:val="restart"/>
            <w:noWrap w:val="0"/>
            <w:vAlign w:val="center"/>
          </w:tcPr>
          <w:p w14:paraId="1A0A5F8C">
            <w:pPr>
              <w:shd w:val="clear" w:color="auto" w:fill="FFFFFF"/>
              <w:spacing w:line="500" w:lineRule="atLeast"/>
              <w:jc w:val="center"/>
              <w:rPr>
                <w:rFonts w:hint="default" w:ascii="仿宋_GB2312" w:eastAsia="仿宋_GB2312"/>
                <w:color w:val="000000"/>
                <w:sz w:val="24"/>
                <w:highlight w:val="none"/>
                <w:lang w:val="en-US" w:eastAsia="zh-CN"/>
              </w:rPr>
            </w:pPr>
          </w:p>
        </w:tc>
        <w:tc>
          <w:tcPr>
            <w:tcW w:w="943" w:type="dxa"/>
            <w:vMerge w:val="restart"/>
            <w:noWrap w:val="0"/>
            <w:vAlign w:val="center"/>
          </w:tcPr>
          <w:p w14:paraId="338ED478">
            <w:pPr>
              <w:shd w:val="clear" w:color="auto" w:fill="FFFFFF"/>
              <w:spacing w:line="500" w:lineRule="atLeast"/>
              <w:jc w:val="both"/>
              <w:rPr>
                <w:rFonts w:hint="default" w:ascii="仿宋_GB2312" w:eastAsia="仿宋_GB2312"/>
                <w:color w:val="000000"/>
                <w:sz w:val="24"/>
                <w:highlight w:val="none"/>
                <w:lang w:val="en-US" w:eastAsia="zh-CN"/>
              </w:rPr>
            </w:pPr>
          </w:p>
        </w:tc>
        <w:tc>
          <w:tcPr>
            <w:tcW w:w="885" w:type="dxa"/>
            <w:vMerge w:val="restart"/>
            <w:noWrap w:val="0"/>
            <w:vAlign w:val="top"/>
          </w:tcPr>
          <w:p w14:paraId="5652961B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96" w:type="dxa"/>
            <w:vMerge w:val="restart"/>
            <w:noWrap w:val="0"/>
            <w:vAlign w:val="top"/>
          </w:tcPr>
          <w:p w14:paraId="3216189F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97" w:type="dxa"/>
            <w:noWrap w:val="0"/>
            <w:vAlign w:val="top"/>
          </w:tcPr>
          <w:p w14:paraId="6E777558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74" w:type="dxa"/>
            <w:noWrap w:val="0"/>
            <w:vAlign w:val="top"/>
          </w:tcPr>
          <w:p w14:paraId="4EC2F26F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692" w:type="dxa"/>
            <w:noWrap w:val="0"/>
            <w:vAlign w:val="top"/>
          </w:tcPr>
          <w:p w14:paraId="2502A80A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03" w:type="dxa"/>
            <w:noWrap w:val="0"/>
            <w:vAlign w:val="top"/>
          </w:tcPr>
          <w:p w14:paraId="0F9AC99D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0BEDE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588" w:type="dxa"/>
            <w:vMerge w:val="continue"/>
            <w:noWrap w:val="0"/>
            <w:vAlign w:val="center"/>
          </w:tcPr>
          <w:p w14:paraId="29915628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97" w:type="dxa"/>
            <w:vMerge w:val="continue"/>
            <w:noWrap w:val="0"/>
            <w:vAlign w:val="center"/>
          </w:tcPr>
          <w:p w14:paraId="46F964A9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3" w:type="dxa"/>
            <w:vMerge w:val="continue"/>
            <w:noWrap w:val="0"/>
            <w:vAlign w:val="center"/>
          </w:tcPr>
          <w:p w14:paraId="3D2DD7D6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5" w:type="dxa"/>
            <w:vMerge w:val="continue"/>
            <w:noWrap w:val="0"/>
            <w:vAlign w:val="top"/>
          </w:tcPr>
          <w:p w14:paraId="4C496503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96" w:type="dxa"/>
            <w:vMerge w:val="continue"/>
            <w:noWrap w:val="0"/>
            <w:vAlign w:val="top"/>
          </w:tcPr>
          <w:p w14:paraId="7911F776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97" w:type="dxa"/>
            <w:noWrap w:val="0"/>
            <w:vAlign w:val="top"/>
          </w:tcPr>
          <w:p w14:paraId="3AB493D7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74" w:type="dxa"/>
            <w:noWrap w:val="0"/>
            <w:vAlign w:val="top"/>
          </w:tcPr>
          <w:p w14:paraId="45B48857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692" w:type="dxa"/>
            <w:noWrap w:val="0"/>
            <w:vAlign w:val="top"/>
          </w:tcPr>
          <w:p w14:paraId="1ED74B57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03" w:type="dxa"/>
            <w:noWrap w:val="0"/>
            <w:vAlign w:val="top"/>
          </w:tcPr>
          <w:p w14:paraId="06A825F3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06F46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588" w:type="dxa"/>
            <w:vMerge w:val="restart"/>
            <w:noWrap w:val="0"/>
            <w:vAlign w:val="center"/>
          </w:tcPr>
          <w:p w14:paraId="0019D3B6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2</w:t>
            </w:r>
          </w:p>
        </w:tc>
        <w:tc>
          <w:tcPr>
            <w:tcW w:w="1297" w:type="dxa"/>
            <w:vMerge w:val="restart"/>
            <w:noWrap w:val="0"/>
            <w:vAlign w:val="center"/>
          </w:tcPr>
          <w:p w14:paraId="06678575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3" w:type="dxa"/>
            <w:vMerge w:val="restart"/>
            <w:noWrap w:val="0"/>
            <w:vAlign w:val="center"/>
          </w:tcPr>
          <w:p w14:paraId="4ECC40C2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5" w:type="dxa"/>
            <w:vMerge w:val="restart"/>
            <w:noWrap w:val="0"/>
            <w:vAlign w:val="top"/>
          </w:tcPr>
          <w:p w14:paraId="023E2519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96" w:type="dxa"/>
            <w:vMerge w:val="restart"/>
            <w:noWrap w:val="0"/>
            <w:vAlign w:val="top"/>
          </w:tcPr>
          <w:p w14:paraId="5F9F929F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97" w:type="dxa"/>
            <w:noWrap w:val="0"/>
            <w:vAlign w:val="top"/>
          </w:tcPr>
          <w:p w14:paraId="3A342460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74" w:type="dxa"/>
            <w:noWrap w:val="0"/>
            <w:vAlign w:val="top"/>
          </w:tcPr>
          <w:p w14:paraId="73C5070D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692" w:type="dxa"/>
            <w:noWrap w:val="0"/>
            <w:vAlign w:val="top"/>
          </w:tcPr>
          <w:p w14:paraId="7C65F95D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03" w:type="dxa"/>
            <w:noWrap w:val="0"/>
            <w:vAlign w:val="top"/>
          </w:tcPr>
          <w:p w14:paraId="5F395A14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2D580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588" w:type="dxa"/>
            <w:vMerge w:val="continue"/>
            <w:noWrap w:val="0"/>
            <w:vAlign w:val="center"/>
          </w:tcPr>
          <w:p w14:paraId="495C3F81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97" w:type="dxa"/>
            <w:vMerge w:val="continue"/>
            <w:noWrap w:val="0"/>
            <w:vAlign w:val="center"/>
          </w:tcPr>
          <w:p w14:paraId="7AC5BDEA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3" w:type="dxa"/>
            <w:vMerge w:val="continue"/>
            <w:noWrap w:val="0"/>
            <w:vAlign w:val="center"/>
          </w:tcPr>
          <w:p w14:paraId="02D0CA0F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5" w:type="dxa"/>
            <w:vMerge w:val="continue"/>
            <w:noWrap w:val="0"/>
            <w:vAlign w:val="top"/>
          </w:tcPr>
          <w:p w14:paraId="2FF818A6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96" w:type="dxa"/>
            <w:vMerge w:val="continue"/>
            <w:noWrap w:val="0"/>
            <w:vAlign w:val="top"/>
          </w:tcPr>
          <w:p w14:paraId="75D85C6B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97" w:type="dxa"/>
            <w:noWrap w:val="0"/>
            <w:vAlign w:val="top"/>
          </w:tcPr>
          <w:p w14:paraId="7B38DE62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74" w:type="dxa"/>
            <w:noWrap w:val="0"/>
            <w:vAlign w:val="top"/>
          </w:tcPr>
          <w:p w14:paraId="52BA51C9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692" w:type="dxa"/>
            <w:noWrap w:val="0"/>
            <w:vAlign w:val="top"/>
          </w:tcPr>
          <w:p w14:paraId="3849195E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03" w:type="dxa"/>
            <w:noWrap w:val="0"/>
            <w:vAlign w:val="top"/>
          </w:tcPr>
          <w:p w14:paraId="1677A930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4D69A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588" w:type="dxa"/>
            <w:vMerge w:val="restart"/>
            <w:noWrap w:val="0"/>
            <w:vAlign w:val="center"/>
          </w:tcPr>
          <w:p w14:paraId="68A50EED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3</w:t>
            </w:r>
          </w:p>
        </w:tc>
        <w:tc>
          <w:tcPr>
            <w:tcW w:w="1297" w:type="dxa"/>
            <w:vMerge w:val="restart"/>
            <w:noWrap w:val="0"/>
            <w:vAlign w:val="center"/>
          </w:tcPr>
          <w:p w14:paraId="6FA2457A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3" w:type="dxa"/>
            <w:vMerge w:val="restart"/>
            <w:noWrap w:val="0"/>
            <w:vAlign w:val="center"/>
          </w:tcPr>
          <w:p w14:paraId="2B336EE9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5" w:type="dxa"/>
            <w:vMerge w:val="restart"/>
            <w:noWrap w:val="0"/>
            <w:vAlign w:val="top"/>
          </w:tcPr>
          <w:p w14:paraId="4674CDF0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96" w:type="dxa"/>
            <w:vMerge w:val="restart"/>
            <w:noWrap w:val="0"/>
            <w:vAlign w:val="top"/>
          </w:tcPr>
          <w:p w14:paraId="1948B072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97" w:type="dxa"/>
            <w:noWrap w:val="0"/>
            <w:vAlign w:val="top"/>
          </w:tcPr>
          <w:p w14:paraId="681142F8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74" w:type="dxa"/>
            <w:noWrap w:val="0"/>
            <w:vAlign w:val="top"/>
          </w:tcPr>
          <w:p w14:paraId="07375713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692" w:type="dxa"/>
            <w:noWrap w:val="0"/>
            <w:vAlign w:val="top"/>
          </w:tcPr>
          <w:p w14:paraId="0C91E55F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03" w:type="dxa"/>
            <w:noWrap w:val="0"/>
            <w:vAlign w:val="top"/>
          </w:tcPr>
          <w:p w14:paraId="27318DED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26D7B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588" w:type="dxa"/>
            <w:vMerge w:val="continue"/>
            <w:noWrap w:val="0"/>
            <w:vAlign w:val="center"/>
          </w:tcPr>
          <w:p w14:paraId="7B1F207F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97" w:type="dxa"/>
            <w:vMerge w:val="continue"/>
            <w:noWrap w:val="0"/>
            <w:vAlign w:val="center"/>
          </w:tcPr>
          <w:p w14:paraId="22130D55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3" w:type="dxa"/>
            <w:vMerge w:val="continue"/>
            <w:noWrap w:val="0"/>
            <w:vAlign w:val="center"/>
          </w:tcPr>
          <w:p w14:paraId="1E69D2F7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5" w:type="dxa"/>
            <w:vMerge w:val="continue"/>
            <w:noWrap w:val="0"/>
            <w:vAlign w:val="top"/>
          </w:tcPr>
          <w:p w14:paraId="276237BB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96" w:type="dxa"/>
            <w:vMerge w:val="continue"/>
            <w:noWrap w:val="0"/>
            <w:vAlign w:val="top"/>
          </w:tcPr>
          <w:p w14:paraId="7CF47B14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97" w:type="dxa"/>
            <w:noWrap w:val="0"/>
            <w:vAlign w:val="top"/>
          </w:tcPr>
          <w:p w14:paraId="2947B00B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74" w:type="dxa"/>
            <w:noWrap w:val="0"/>
            <w:vAlign w:val="top"/>
          </w:tcPr>
          <w:p w14:paraId="2DFC11B3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692" w:type="dxa"/>
            <w:noWrap w:val="0"/>
            <w:vAlign w:val="top"/>
          </w:tcPr>
          <w:p w14:paraId="37A293E1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03" w:type="dxa"/>
            <w:noWrap w:val="0"/>
            <w:vAlign w:val="top"/>
          </w:tcPr>
          <w:p w14:paraId="48BA19C3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7E27BB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588" w:type="dxa"/>
            <w:vMerge w:val="restart"/>
            <w:noWrap w:val="0"/>
            <w:vAlign w:val="center"/>
          </w:tcPr>
          <w:p w14:paraId="35E9E8ED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…</w:t>
            </w:r>
          </w:p>
        </w:tc>
        <w:tc>
          <w:tcPr>
            <w:tcW w:w="1297" w:type="dxa"/>
            <w:vMerge w:val="restart"/>
            <w:noWrap w:val="0"/>
            <w:vAlign w:val="center"/>
          </w:tcPr>
          <w:p w14:paraId="7AA0775F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3" w:type="dxa"/>
            <w:vMerge w:val="restart"/>
            <w:noWrap w:val="0"/>
            <w:vAlign w:val="center"/>
          </w:tcPr>
          <w:p w14:paraId="64851E86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5" w:type="dxa"/>
            <w:vMerge w:val="restart"/>
            <w:noWrap w:val="0"/>
            <w:vAlign w:val="top"/>
          </w:tcPr>
          <w:p w14:paraId="2E351BB9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96" w:type="dxa"/>
            <w:vMerge w:val="restart"/>
            <w:noWrap w:val="0"/>
            <w:vAlign w:val="top"/>
          </w:tcPr>
          <w:p w14:paraId="388CC5FB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97" w:type="dxa"/>
            <w:noWrap w:val="0"/>
            <w:vAlign w:val="top"/>
          </w:tcPr>
          <w:p w14:paraId="08D9644D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74" w:type="dxa"/>
            <w:noWrap w:val="0"/>
            <w:vAlign w:val="top"/>
          </w:tcPr>
          <w:p w14:paraId="6E43D102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692" w:type="dxa"/>
            <w:noWrap w:val="0"/>
            <w:vAlign w:val="top"/>
          </w:tcPr>
          <w:p w14:paraId="0EF7DD18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03" w:type="dxa"/>
            <w:noWrap w:val="0"/>
            <w:vAlign w:val="top"/>
          </w:tcPr>
          <w:p w14:paraId="56957DA9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2628E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588" w:type="dxa"/>
            <w:vMerge w:val="continue"/>
            <w:noWrap w:val="0"/>
            <w:vAlign w:val="center"/>
          </w:tcPr>
          <w:p w14:paraId="7B777A4C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97" w:type="dxa"/>
            <w:vMerge w:val="continue"/>
            <w:noWrap w:val="0"/>
            <w:vAlign w:val="center"/>
          </w:tcPr>
          <w:p w14:paraId="729D0030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3" w:type="dxa"/>
            <w:vMerge w:val="continue"/>
            <w:noWrap w:val="0"/>
            <w:vAlign w:val="center"/>
          </w:tcPr>
          <w:p w14:paraId="44B89196">
            <w:pPr>
              <w:shd w:val="clear" w:color="auto" w:fill="FFFFFF"/>
              <w:spacing w:line="500" w:lineRule="atLeas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5" w:type="dxa"/>
            <w:vMerge w:val="continue"/>
            <w:noWrap w:val="0"/>
            <w:vAlign w:val="top"/>
          </w:tcPr>
          <w:p w14:paraId="3C7D3E4F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96" w:type="dxa"/>
            <w:vMerge w:val="continue"/>
            <w:noWrap w:val="0"/>
            <w:vAlign w:val="top"/>
          </w:tcPr>
          <w:p w14:paraId="0357E955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97" w:type="dxa"/>
            <w:noWrap w:val="0"/>
            <w:vAlign w:val="top"/>
          </w:tcPr>
          <w:p w14:paraId="25B78725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74" w:type="dxa"/>
            <w:noWrap w:val="0"/>
            <w:vAlign w:val="top"/>
          </w:tcPr>
          <w:p w14:paraId="7E435EB1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692" w:type="dxa"/>
            <w:noWrap w:val="0"/>
            <w:vAlign w:val="top"/>
          </w:tcPr>
          <w:p w14:paraId="4DA76287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03" w:type="dxa"/>
            <w:noWrap w:val="0"/>
            <w:vAlign w:val="top"/>
          </w:tcPr>
          <w:p w14:paraId="29D407B8">
            <w:pPr>
              <w:shd w:val="clear" w:color="auto" w:fill="FFFFFF"/>
              <w:spacing w:line="500" w:lineRule="atLeas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</w:tbl>
    <w:p w14:paraId="18B4BE6A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注：此表由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  <w:lang w:val="en-US" w:eastAsia="zh-CN"/>
        </w:rPr>
        <w:t>县级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活动组织单位进行填报，其中智能机器人项目需注明机器人类型：（A类）双足人形机器人或多足仿生类机器人、（B类）轮式或履带式行走机器人、（C类）可编程控制的空中飞行器（飞行机器人）、（D类）手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  <w:lang w:val="en-US" w:eastAsia="zh-CN"/>
        </w:rPr>
        <w:t>动控制的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空中飞行器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  <w:lang w:val="en-US" w:eastAsia="zh-CN"/>
        </w:rPr>
        <w:t>竞速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（飞行机器人）、</w:t>
      </w:r>
      <w:r>
        <w:rPr>
          <w:rFonts w:hint="eastAsia" w:ascii="___WRD_EMBED_SUB_44" w:hAnsi="___WRD_EMBED_SUB_44" w:eastAsia="___WRD_EMBED_SUB_44" w:cs="___WRD_EMBED_SUB_44"/>
          <w:b w:val="0"/>
          <w:bCs w:val="0"/>
          <w:color w:val="000000"/>
          <w:sz w:val="24"/>
          <w:highlight w:val="none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E类）“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  <w:lang w:val="en-US" w:eastAsia="zh-CN"/>
        </w:rPr>
        <w:t>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游亳州”编程轮式机器人</w:t>
      </w:r>
      <w:r>
        <w:rPr>
          <w:rFonts w:hint="eastAsia" w:ascii="微软雅黑" w:hAnsi="微软雅黑" w:eastAsia="微软雅黑" w:cs="微软雅黑"/>
          <w:b w:val="0"/>
          <w:bCs w:val="0"/>
          <w:color w:val="000000"/>
          <w:sz w:val="24"/>
          <w:highlight w:val="none"/>
        </w:rPr>
        <w:t>、</w:t>
      </w:r>
      <w:r>
        <w:rPr>
          <w:rFonts w:hint="eastAsia" w:ascii="___WRD_EMBED_SUB_44" w:hAnsi="___WRD_EMBED_SUB_44" w:eastAsia="___WRD_EMBED_SUB_44" w:cs="___WRD_EMBED_SUB_44"/>
          <w:b w:val="0"/>
          <w:bCs w:val="0"/>
          <w:color w:val="000000"/>
          <w:sz w:val="24"/>
          <w:highlight w:val="none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F类）“穿越涡河”手控轮式机器人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  <w:lang w:eastAsia="zh-CN"/>
        </w:rPr>
        <w:t>、</w:t>
      </w:r>
      <w:r>
        <w:rPr>
          <w:rFonts w:hint="eastAsia" w:ascii="___WRD_EMBED_SUB_44" w:hAnsi="___WRD_EMBED_SUB_44" w:eastAsia="___WRD_EMBED_SUB_44" w:cs="___WRD_EMBED_SUB_44"/>
          <w:b w:val="0"/>
          <w:bCs w:val="0"/>
          <w:color w:val="000000"/>
          <w:sz w:val="24"/>
          <w:highlight w:val="none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G类）“亳药搬运”手控轮式机器人</w:t>
      </w:r>
      <w:r>
        <w:rPr>
          <w:rFonts w:hint="eastAsia" w:ascii="___WRD_EMBED_SUB_44" w:hAnsi="___WRD_EMBED_SUB_44" w:eastAsia="___WRD_EMBED_SUB_44" w:cs="___WRD_EMBED_SUB_44"/>
          <w:b w:val="0"/>
          <w:bCs w:val="0"/>
          <w:color w:val="000000"/>
          <w:sz w:val="24"/>
          <w:highlight w:val="none"/>
        </w:rPr>
        <w:t>。</w:t>
      </w:r>
    </w:p>
    <w:p w14:paraId="48F8DFEE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附：参加创意智造项目</w:t>
      </w:r>
      <w:r>
        <w:rPr>
          <w:rFonts w:hint="eastAsia" w:ascii="仿宋_GB2312" w:eastAsia="仿宋_GB2312"/>
          <w:b w:val="0"/>
          <w:bCs w:val="0"/>
          <w:color w:val="000000"/>
          <w:sz w:val="24"/>
          <w:highlight w:val="none"/>
        </w:rPr>
        <w:t>活动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中小学生总数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  <w:u w:val="single"/>
        </w:rPr>
        <w:t xml:space="preserve">：      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人；参加优创未来项目</w:t>
      </w:r>
      <w:r>
        <w:rPr>
          <w:rFonts w:hint="eastAsia" w:ascii="仿宋_GB2312" w:eastAsia="仿宋_GB2312"/>
          <w:b w:val="0"/>
          <w:bCs w:val="0"/>
          <w:color w:val="000000"/>
          <w:sz w:val="24"/>
          <w:highlight w:val="none"/>
        </w:rPr>
        <w:t>活动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中小学生总数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  <w:u w:val="single"/>
        </w:rPr>
        <w:t xml:space="preserve">：      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人；参加智能博物项目</w:t>
      </w:r>
      <w:r>
        <w:rPr>
          <w:rFonts w:hint="eastAsia" w:ascii="仿宋_GB2312" w:eastAsia="仿宋_GB2312"/>
          <w:b w:val="0"/>
          <w:bCs w:val="0"/>
          <w:color w:val="000000"/>
          <w:sz w:val="24"/>
          <w:highlight w:val="none"/>
        </w:rPr>
        <w:t>活动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中小学生总数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  <w:u w:val="single"/>
        </w:rPr>
        <w:t xml:space="preserve">：      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人；参加智能机器人项目</w:t>
      </w:r>
      <w:r>
        <w:rPr>
          <w:rFonts w:hint="eastAsia" w:ascii="仿宋_GB2312" w:eastAsia="仿宋_GB2312"/>
          <w:b w:val="0"/>
          <w:bCs w:val="0"/>
          <w:color w:val="000000"/>
          <w:sz w:val="24"/>
          <w:highlight w:val="none"/>
        </w:rPr>
        <w:t>活动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中A、B、C类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  <w:lang w:val="en-US" w:eastAsia="zh-CN"/>
        </w:rPr>
        <w:t>中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小学生总数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  <w:u w:val="single"/>
        </w:rPr>
        <w:t xml:space="preserve">：      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人；参加智能机器人项目</w:t>
      </w:r>
      <w:r>
        <w:rPr>
          <w:rFonts w:hint="eastAsia" w:ascii="仿宋_GB2312" w:eastAsia="仿宋_GB2312"/>
          <w:b w:val="0"/>
          <w:bCs w:val="0"/>
          <w:color w:val="000000"/>
          <w:sz w:val="24"/>
          <w:highlight w:val="none"/>
        </w:rPr>
        <w:t>活动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中D、</w:t>
      </w:r>
      <w:r>
        <w:rPr>
          <w:rFonts w:hint="eastAsia" w:ascii="Calibri" w:hAnsi="Calibri" w:eastAsia="仿宋_GB2312" w:cs="Calibri"/>
          <w:b w:val="0"/>
          <w:bCs w:val="0"/>
          <w:color w:val="000000"/>
          <w:sz w:val="24"/>
          <w:highlight w:val="none"/>
        </w:rPr>
        <w:t>E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、F、G类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  <w:lang w:val="en-US" w:eastAsia="zh-CN"/>
        </w:rPr>
        <w:t>中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小学生总数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  <w:u w:val="single"/>
        </w:rPr>
        <w:t xml:space="preserve">：      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人</w:t>
      </w:r>
      <w:r>
        <w:rPr>
          <w:rFonts w:hint="eastAsia" w:ascii="仿宋_GB2312" w:eastAsia="仿宋_GB2312"/>
          <w:b w:val="0"/>
          <w:bCs w:val="0"/>
          <w:color w:val="000000"/>
          <w:sz w:val="24"/>
          <w:highlight w:val="none"/>
          <w:lang w:val="zh-CN"/>
        </w:rPr>
        <w:t>。</w:t>
      </w:r>
    </w:p>
    <w:p w14:paraId="7F1526A6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  <w:lang w:val="en-US" w:eastAsia="zh-CN"/>
        </w:rPr>
        <w:t>县级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组织工作情况小结（1000字以内）及</w:t>
      </w:r>
      <w:r>
        <w:rPr>
          <w:rFonts w:hint="eastAsia" w:ascii="仿宋_GB2312" w:eastAsia="仿宋_GB2312"/>
          <w:b w:val="0"/>
          <w:bCs w:val="0"/>
          <w:color w:val="000000"/>
          <w:sz w:val="24"/>
          <w:highlight w:val="none"/>
          <w:lang w:val="zh-CN"/>
        </w:rPr>
        <w:t>创意智造项目器材使用情况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  <w:t>可通过电子邮件一并提交。</w:t>
      </w:r>
    </w:p>
    <w:p w14:paraId="5CB5ADCA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4"/>
          <w:highlight w:val="none"/>
        </w:rPr>
      </w:pPr>
    </w:p>
    <w:p w14:paraId="6CEDAED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___WRD_EMBED_SUB_44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D4751B"/>
    <w:rsid w:val="52D4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zh-CN" w:eastAsia="zh-CN" w:bidi="zh-CN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2025-01-15T01:19:00Z</dcterms:created>
  <dc:creator>wang</dc:creator>
  <cp:lastModifiedBy>wang</cp:lastModifiedBy>
  <dcterms:modified xsi:type="dcterms:W3CDTF">2025-01-15T01:20:11Z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BA8AE5D641014A8A87C8C7283BD887C7_11</vt:lpwstr>
  </property>
  <property fmtid="{D5CDD505-2E9C-101B-9397-08002B2CF9AE}" pid="4" name="KSOTemplateDocerSaveRecord">
    <vt:lpwstr>eyJoZGlkIjoiOTc3M2Y5NzIzMDFlZjAyY2Q4Njk5ODkyYjFjNzBiNTQiLCJ1c2VySWQiOiIzMjY3MDExMTkifQ==</vt:lpwstr>
  </property>
</Properties>
</file>