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hint="eastAsia"/>
          <w:sz w:val="40"/>
          <w:szCs w:val="48"/>
          <w:lang w:val="en-US" w:eastAsia="zh-CN"/>
        </w:rPr>
        <w:t>区县平台活动板块问题解决手册</w:t>
      </w:r>
    </w:p>
    <w:p>
      <w:pPr>
        <w:numPr>
          <w:ilvl w:val="0"/>
          <w:numId w:val="0"/>
        </w:numPr>
        <w:jc w:val="left"/>
        <w:rPr>
          <w:rFonts w:hint="eastAsia"/>
          <w:color w:val="FF0000"/>
          <w:sz w:val="32"/>
          <w:szCs w:val="40"/>
          <w:lang w:val="en-US" w:eastAsia="zh-CN"/>
        </w:rPr>
      </w:pPr>
      <w:r>
        <w:rPr>
          <w:rFonts w:hint="eastAsia"/>
          <w:color w:val="FF0000"/>
          <w:sz w:val="32"/>
          <w:szCs w:val="40"/>
          <w:lang w:val="en-US" w:eastAsia="zh-CN"/>
        </w:rPr>
        <w:t>一、各区县县智慧教育平台活动板块如何进入</w:t>
      </w:r>
    </w:p>
    <w:p>
      <w:pPr>
        <w:numPr>
          <w:ilvl w:val="0"/>
          <w:numId w:val="0"/>
        </w:numPr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第一步：浏览器搜索网址亳州市智慧教育平台（www.ahbzedu.cn)在互联中选择对应区县平台进入</w:t>
      </w:r>
    </w:p>
    <w:p>
      <w:pPr>
        <w:numPr>
          <w:ilvl w:val="0"/>
          <w:numId w:val="0"/>
        </w:numPr>
        <w:jc w:val="left"/>
        <w:rPr>
          <w:rFonts w:hint="default"/>
          <w:sz w:val="28"/>
          <w:szCs w:val="36"/>
          <w:lang w:val="en-US" w:eastAsia="zh-CN"/>
        </w:rPr>
      </w:pPr>
      <w:r>
        <w:drawing>
          <wp:inline distT="0" distB="0" distL="114300" distR="114300">
            <wp:extent cx="5266690" cy="2822575"/>
            <wp:effectExtent l="0" t="0" r="6350" b="12065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2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第二步：右上角点击登录区县智慧教育平台，登录账号后在导航栏中选择“活动”板块进入区县智慧教育平台的活动广场。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4150" cy="2731770"/>
            <wp:effectExtent l="0" t="0" r="3810" b="1016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73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822575"/>
            <wp:effectExtent l="0" t="0" r="6350" b="12065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2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第三步、进入活动广场后找到六项电教活动点击进入，进入后选择自己参与的对应子活动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822575"/>
            <wp:effectExtent l="0" t="0" r="6350" b="12065"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2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2822575"/>
            <wp:effectExtent l="0" t="0" r="6350" b="12065"/>
            <wp:docPr id="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2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/>
          <w:color w:val="FF0000"/>
          <w:sz w:val="32"/>
          <w:szCs w:val="40"/>
          <w:lang w:val="en-US" w:eastAsia="zh-CN"/>
        </w:rPr>
      </w:pPr>
      <w:r>
        <w:rPr>
          <w:rFonts w:hint="eastAsia"/>
          <w:color w:val="FF0000"/>
          <w:sz w:val="32"/>
          <w:szCs w:val="40"/>
          <w:lang w:val="en-US" w:eastAsia="zh-CN"/>
        </w:rPr>
        <w:t>三、活动作品上传注意事项（活动作品上传中出现文件正在转码中问题）</w:t>
      </w:r>
    </w:p>
    <w:p>
      <w:pPr>
        <w:numPr>
          <w:ilvl w:val="0"/>
          <w:numId w:val="0"/>
        </w:numPr>
        <w:jc w:val="left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视频、文件、PPT等作品如上传之后出现“文件正在转码中”提示是属于排队转码时间，（多次活动的举行中一般都是视频出现这种问题），转码时间的长短根据当时时间段上传作品的数量，上传完成一段时间后需对上传作品进行检查，检查后发现文件还在转码中，此时说明上传的文件可能有格式问题，需要重新上传一遍检查确认是否正常，如还是出现“文件正在转码中”需要对视频进行MP4格式的重新输出，再次进行上传。</w:t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8595" cy="2940685"/>
            <wp:effectExtent l="0" t="0" r="10160" b="635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94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/>
          <w:color w:val="FF0000"/>
          <w:sz w:val="32"/>
          <w:szCs w:val="40"/>
          <w:lang w:val="en-US" w:eastAsia="zh-CN"/>
        </w:rPr>
      </w:pPr>
      <w:r>
        <w:rPr>
          <w:rFonts w:hint="eastAsia"/>
          <w:color w:val="FF0000"/>
          <w:sz w:val="32"/>
          <w:szCs w:val="40"/>
          <w:lang w:val="en-US" w:eastAsia="zh-CN"/>
        </w:rPr>
        <w:t>四、活动如何进行校级推荐环节的审核</w:t>
      </w:r>
    </w:p>
    <w:p>
      <w:pPr>
        <w:numPr>
          <w:ilvl w:val="0"/>
          <w:numId w:val="0"/>
        </w:numPr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第一步：平台管理员使用管理员账号密码登录平台，如有老师账号在多个学校或机构，在进入活动板块前需进行账号所属单位进行确认，切换到你需要审核的作品的单位里。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进入平台登录账号密码后点击头像中“我的空间”，在左上角进行身份切换，后再进入活动板块—活动管理。</w:t>
      </w:r>
    </w:p>
    <w:p>
      <w:pPr>
        <w:numPr>
          <w:ilvl w:val="0"/>
          <w:numId w:val="0"/>
        </w:numPr>
        <w:jc w:val="left"/>
        <w:rPr>
          <w:rFonts w:hint="default"/>
          <w:sz w:val="28"/>
          <w:szCs w:val="36"/>
          <w:lang w:val="en-US" w:eastAsia="zh-CN"/>
        </w:rPr>
      </w:pPr>
      <w:r>
        <w:drawing>
          <wp:inline distT="0" distB="0" distL="114300" distR="114300">
            <wp:extent cx="5270500" cy="2753360"/>
            <wp:effectExtent l="0" t="0" r="8255" b="1016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75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272405" cy="2769870"/>
            <wp:effectExtent l="0" t="0" r="6350" b="444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76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left"/>
      </w:pPr>
    </w:p>
    <w:p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266690" cy="2822575"/>
            <wp:effectExtent l="0" t="0" r="6350" b="12065"/>
            <wp:docPr id="1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2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numPr>
          <w:ilvl w:val="0"/>
          <w:numId w:val="0"/>
        </w:numPr>
        <w:ind w:leftChars="0"/>
        <w:jc w:val="left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ZiZGI0ZjZlYThiNWVlODhlZmYzYmI3OTQzYjUzYTcifQ=="/>
  </w:docVars>
  <w:rsids>
    <w:rsidRoot w:val="60EF5A41"/>
    <w:rsid w:val="44BE45A0"/>
    <w:rsid w:val="53C455D1"/>
    <w:rsid w:val="60EF5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600</Words>
  <Characters>640</Characters>
  <Lines>0</Lines>
  <Paragraphs>0</Paragraphs>
  <TotalTime>8</TotalTime>
  <ScaleCrop>false</ScaleCrop>
  <LinksUpToDate>false</LinksUpToDate>
  <CharactersWithSpaces>640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2024-08-19T11:11:00Z</dcterms:created>
  <dc:creator>wang</dc:creator>
  <cp:lastModifiedBy>王可凡</cp:lastModifiedBy>
  <dcterms:modified xsi:type="dcterms:W3CDTF">2024-09-09T02:27:33Z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8707572D689F46F1B5F8EAC27992C66E_13</vt:lpwstr>
  </property>
</Properties>
</file>