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exact"/>
        <w:jc w:val="left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表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2-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4</w:t>
      </w:r>
    </w:p>
    <w:bookmarkEnd w:id="0"/>
    <w:p>
      <w:pPr>
        <w:widowControl/>
        <w:spacing w:line="360" w:lineRule="exact"/>
        <w:jc w:val="left"/>
        <w:rPr>
          <w:rFonts w:hint="eastAsia" w:ascii="仿宋" w:hAnsi="仿宋" w:eastAsia="仿宋" w:cs="仿宋"/>
          <w:color w:val="000000"/>
          <w:sz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2024年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幼儿园优秀自制玩教具展评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活动自制玩教具能手汇总表</w:t>
      </w:r>
    </w:p>
    <w:p>
      <w:pPr>
        <w:spacing w:after="156" w:afterLines="50"/>
        <w:rPr>
          <w:rFonts w:hint="eastAsia" w:ascii="仿宋" w:hAnsi="仿宋" w:eastAsia="仿宋" w:cs="仿宋"/>
          <w:color w:val="000000"/>
          <w:kern w:val="0"/>
          <w:sz w:val="24"/>
        </w:rPr>
      </w:pPr>
    </w:p>
    <w:p>
      <w:pPr>
        <w:spacing w:after="156" w:afterLines="50"/>
        <w:rPr>
          <w:rStyle w:val="4"/>
          <w:rFonts w:hint="eastAsia" w:ascii="仿宋" w:hAnsi="仿宋" w:eastAsia="仿宋" w:cs="仿宋"/>
          <w:b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lang w:eastAsia="zh-CN"/>
        </w:rPr>
        <w:t>县区</w:t>
      </w:r>
      <w:r>
        <w:rPr>
          <w:rFonts w:hint="eastAsia" w:ascii="仿宋" w:hAnsi="仿宋" w:eastAsia="仿宋" w:cs="仿宋"/>
          <w:color w:val="000000"/>
          <w:kern w:val="0"/>
          <w:sz w:val="24"/>
        </w:rPr>
        <w:t>组织单位（盖章）：</w:t>
      </w:r>
      <w:r>
        <w:rPr>
          <w:rFonts w:hint="eastAsia" w:ascii="仿宋" w:hAnsi="仿宋" w:eastAsia="仿宋" w:cs="仿宋"/>
          <w:color w:val="000000"/>
          <w:kern w:val="0"/>
          <w:sz w:val="24"/>
          <w:u w:val="single"/>
        </w:rPr>
        <w:t xml:space="preserve">                    </w:t>
      </w:r>
      <w:r>
        <w:rPr>
          <w:rFonts w:hint="eastAsia" w:ascii="仿宋" w:hAnsi="仿宋" w:eastAsia="仿宋" w:cs="仿宋"/>
          <w:color w:val="000000"/>
          <w:kern w:val="0"/>
          <w:sz w:val="24"/>
          <w:u w:val="none"/>
        </w:rPr>
        <w:t xml:space="preserve"> </w:t>
      </w:r>
    </w:p>
    <w:tbl>
      <w:tblPr>
        <w:tblStyle w:val="2"/>
        <w:tblW w:w="95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581"/>
        <w:gridCol w:w="841"/>
        <w:gridCol w:w="1683"/>
        <w:gridCol w:w="1989"/>
        <w:gridCol w:w="3085"/>
        <w:gridCol w:w="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Style w:val="4"/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市内序号</w:t>
            </w:r>
          </w:p>
        </w:tc>
        <w:tc>
          <w:tcPr>
            <w:tcW w:w="5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所在单位</w:t>
            </w:r>
          </w:p>
        </w:tc>
        <w:tc>
          <w:tcPr>
            <w:tcW w:w="1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参评本届自制玩教具活动作品名称</w:t>
            </w: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Style w:val="4"/>
                <w:rFonts w:hint="eastAsia" w:ascii="仿宋" w:hAnsi="仿宋" w:eastAsia="仿宋" w:cs="仿宋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在历届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  <w:lang w:eastAsia="zh-CN"/>
              </w:rPr>
              <w:t>全国、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全省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  <w:lang w:eastAsia="zh-CN"/>
              </w:rPr>
              <w:t>、全市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自制玩教具活动中获奖作品名称及获奖等级</w:t>
            </w: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提交资料情况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（请在□内打√）</w:t>
            </w: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01</w:t>
            </w: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《能手申报表》纸质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份   □</w:t>
            </w:r>
          </w:p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《能手申报表》电子版1套 □</w:t>
            </w: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65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8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Style w:val="4"/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1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ind w:firstLine="435"/>
        <w:rPr>
          <w:rFonts w:hint="eastAsia" w:ascii="仿宋" w:hAnsi="仿宋" w:eastAsia="仿宋" w:cs="仿宋"/>
          <w:color w:val="000000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4441A46"/>
    <w:rsid w:val="0444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articlemaintextwb1"/>
    <w:qFormat/>
    <w:uiPriority w:val="99"/>
    <w:rPr>
      <w:rFonts w:ascii="宋体" w:hAnsi="宋体" w:eastAsia="宋体" w:cs="宋体"/>
      <w:color w:val="000000"/>
      <w:sz w:val="23"/>
      <w:szCs w:val="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2024-05-31T02:28:00Z</dcterms:created>
  <dc:creator>wang</dc:creator>
  <cp:lastModifiedBy>wang</cp:lastModifiedBy>
  <dcterms:modified xsi:type="dcterms:W3CDTF">2024-05-31T02:28:36Z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85BF4D4552404FF080DC65C3A8AEB193_11</vt:lpwstr>
  </property>
</Properties>
</file>